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40CA2A26"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301C6C">
        <w:t>20</w:t>
      </w:r>
      <w:r w:rsidRPr="00F43E00">
        <w:tab/>
      </w:r>
      <w:r w:rsidR="00091557" w:rsidRPr="00526AA7">
        <w:rPr>
          <w:sz w:val="32"/>
          <w:szCs w:val="32"/>
        </w:rPr>
        <w:t>R</w:t>
      </w:r>
      <w:r w:rsidR="008F1C4E" w:rsidRPr="00526AA7">
        <w:rPr>
          <w:sz w:val="32"/>
          <w:szCs w:val="32"/>
        </w:rPr>
        <w:t>1</w:t>
      </w:r>
      <w:r w:rsidR="00091557" w:rsidRPr="00526AA7">
        <w:rPr>
          <w:sz w:val="32"/>
          <w:szCs w:val="32"/>
        </w:rPr>
        <w:t>-</w:t>
      </w:r>
      <w:r w:rsidR="00387015" w:rsidRPr="00526AA7">
        <w:rPr>
          <w:sz w:val="32"/>
          <w:szCs w:val="32"/>
        </w:rPr>
        <w:t>2</w:t>
      </w:r>
      <w:r w:rsidR="00217707" w:rsidRPr="00526AA7">
        <w:rPr>
          <w:sz w:val="32"/>
          <w:szCs w:val="32"/>
        </w:rPr>
        <w:t>5</w:t>
      </w:r>
      <w:r w:rsidR="00526AA7" w:rsidRPr="00526AA7">
        <w:rPr>
          <w:sz w:val="32"/>
          <w:szCs w:val="32"/>
        </w:rPr>
        <w:t>0134</w:t>
      </w:r>
      <w:r w:rsidR="006A6535">
        <w:rPr>
          <w:sz w:val="32"/>
          <w:szCs w:val="32"/>
        </w:rPr>
        <w:t>2</w:t>
      </w:r>
    </w:p>
    <w:p w14:paraId="3A654CF2" w14:textId="5D04FC15" w:rsidR="004E69F7" w:rsidRPr="004E69F7" w:rsidRDefault="004E69F7" w:rsidP="004E69F7">
      <w:pPr>
        <w:tabs>
          <w:tab w:val="center" w:pos="4536"/>
          <w:tab w:val="right" w:pos="9072"/>
        </w:tabs>
        <w:rPr>
          <w:rFonts w:eastAsia="MS Mincho" w:cs="Arial"/>
          <w:b/>
          <w:bCs/>
          <w:sz w:val="24"/>
          <w:lang w:val="en-GB" w:eastAsia="ja-JP"/>
        </w:rPr>
      </w:pPr>
      <w:r w:rsidRPr="004E69F7">
        <w:rPr>
          <w:rFonts w:eastAsia="MS Mincho" w:cs="Arial"/>
          <w:b/>
          <w:bCs/>
          <w:sz w:val="24"/>
          <w:szCs w:val="20"/>
          <w:lang w:eastAsia="ja-JP"/>
        </w:rPr>
        <w:t xml:space="preserve">Athens, Greece, </w:t>
      </w:r>
      <w:r w:rsidRPr="004E69F7">
        <w:rPr>
          <w:rFonts w:ascii="Malgun Gothic" w:eastAsia="Malgun Gothic" w:hAnsi="Malgun Gothic" w:cs="Malgun Gothic" w:hint="eastAsia"/>
          <w:b/>
          <w:bCs/>
          <w:sz w:val="24"/>
          <w:szCs w:val="20"/>
          <w:lang w:eastAsia="ko-KR"/>
        </w:rPr>
        <w:t xml:space="preserve">February </w:t>
      </w:r>
      <w:r w:rsidRPr="004E69F7">
        <w:rPr>
          <w:rFonts w:eastAsia="MS Mincho" w:cs="Arial"/>
          <w:b/>
          <w:bCs/>
          <w:sz w:val="24"/>
          <w:szCs w:val="20"/>
          <w:lang w:eastAsia="ja-JP"/>
        </w:rPr>
        <w:t>17</w:t>
      </w:r>
      <w:r w:rsidRPr="004E69F7">
        <w:rPr>
          <w:rFonts w:ascii="Malgun Gothic" w:eastAsia="Malgun Gothic" w:hAnsi="Malgun Gothic" w:cs="Malgun Gothic" w:hint="eastAsia"/>
          <w:b/>
          <w:bCs/>
          <w:sz w:val="24"/>
          <w:szCs w:val="20"/>
          <w:vertAlign w:val="superscript"/>
          <w:lang w:eastAsia="ko-KR"/>
        </w:rPr>
        <w:t>th</w:t>
      </w:r>
      <w:r w:rsidRPr="004E69F7">
        <w:rPr>
          <w:rFonts w:eastAsia="MS Mincho" w:cs="Arial"/>
          <w:b/>
          <w:bCs/>
          <w:sz w:val="24"/>
          <w:szCs w:val="20"/>
          <w:lang w:eastAsia="ja-JP"/>
        </w:rPr>
        <w:t xml:space="preserve"> </w:t>
      </w:r>
      <w:r w:rsidRPr="004E69F7">
        <w:rPr>
          <w:rFonts w:cs="Arial"/>
          <w:b/>
          <w:bCs/>
          <w:sz w:val="24"/>
          <w:szCs w:val="20"/>
        </w:rPr>
        <w:t>– 21</w:t>
      </w:r>
      <w:r w:rsidRPr="004E69F7">
        <w:rPr>
          <w:rFonts w:cs="Arial"/>
          <w:b/>
          <w:bCs/>
          <w:sz w:val="24"/>
          <w:szCs w:val="20"/>
          <w:vertAlign w:val="superscript"/>
        </w:rPr>
        <w:t>st</w:t>
      </w:r>
      <w:r w:rsidRPr="004E69F7">
        <w:rPr>
          <w:rFonts w:eastAsia="MS Mincho" w:cs="Arial"/>
          <w:b/>
          <w:bCs/>
          <w:sz w:val="24"/>
          <w:szCs w:val="20"/>
          <w:lang w:eastAsia="ja-JP"/>
        </w:rPr>
        <w:t>, 2025</w:t>
      </w:r>
    </w:p>
    <w:p w14:paraId="3982483C" w14:textId="3C7BBE8F" w:rsidR="00E90E49" w:rsidRPr="008F6D4A" w:rsidRDefault="00E90E49" w:rsidP="00311702">
      <w:pPr>
        <w:pStyle w:val="3GPPHeader"/>
        <w:rPr>
          <w:sz w:val="22"/>
        </w:rPr>
      </w:pPr>
      <w:r w:rsidRPr="008F6D4A">
        <w:rPr>
          <w:sz w:val="22"/>
        </w:rPr>
        <w:t>Agenda Item:</w:t>
      </w:r>
      <w:r w:rsidRPr="008F6D4A">
        <w:tab/>
      </w:r>
      <w:r w:rsidR="006A6535">
        <w:rPr>
          <w:sz w:val="22"/>
        </w:rPr>
        <w:t>5</w:t>
      </w:r>
    </w:p>
    <w:p w14:paraId="5619E868" w14:textId="77777777" w:rsidR="00E90E49" w:rsidRDefault="003D3C45" w:rsidP="00F64C2B">
      <w:pPr>
        <w:pStyle w:val="3GPPHeader"/>
        <w:rPr>
          <w:sz w:val="22"/>
        </w:rPr>
      </w:pPr>
      <w:r w:rsidRPr="00D8173F">
        <w:rPr>
          <w:sz w:val="22"/>
        </w:rPr>
        <w:t>Source:</w:t>
      </w:r>
      <w:r w:rsidR="00E90E49">
        <w:tab/>
      </w:r>
      <w:r w:rsidR="00F64C2B" w:rsidRPr="00D8173F">
        <w:rPr>
          <w:sz w:val="22"/>
        </w:rPr>
        <w:t>Ericsson</w:t>
      </w:r>
    </w:p>
    <w:p w14:paraId="25CB24C0" w14:textId="7A4C3C1E" w:rsidR="006A6535" w:rsidRPr="00D8173F" w:rsidRDefault="006A6535" w:rsidP="00F64C2B">
      <w:pPr>
        <w:pStyle w:val="3GPPHeader"/>
        <w:rPr>
          <w:sz w:val="22"/>
        </w:rPr>
      </w:pPr>
      <w:r>
        <w:rPr>
          <w:sz w:val="22"/>
        </w:rPr>
        <w:t xml:space="preserve">WI </w:t>
      </w:r>
      <w:r w:rsidR="004A5996">
        <w:rPr>
          <w:sz w:val="22"/>
        </w:rPr>
        <w:t>code:</w:t>
      </w:r>
      <w:r w:rsidR="004A5996">
        <w:rPr>
          <w:sz w:val="22"/>
        </w:rPr>
        <w:tab/>
      </w:r>
      <w:r w:rsidR="00C8222E">
        <w:rPr>
          <w:sz w:val="22"/>
        </w:rPr>
        <w:t>NR_XR_Ph3</w:t>
      </w:r>
    </w:p>
    <w:p w14:paraId="3AF5C9FA" w14:textId="1D54A7EC" w:rsidR="00E90E49" w:rsidRPr="00D8173F" w:rsidRDefault="003D3C45" w:rsidP="00311702">
      <w:pPr>
        <w:pStyle w:val="3GPPHeader"/>
        <w:rPr>
          <w:sz w:val="22"/>
        </w:rPr>
      </w:pPr>
      <w:r w:rsidRPr="00D8173F">
        <w:rPr>
          <w:sz w:val="22"/>
        </w:rPr>
        <w:t>Title:</w:t>
      </w:r>
      <w:r w:rsidR="00E90E49">
        <w:tab/>
      </w:r>
      <w:r w:rsidR="006A6535" w:rsidRPr="006A6535">
        <w:rPr>
          <w:sz w:val="22"/>
        </w:rPr>
        <w:t>Discussion on RAN4 LS response on skipping RRM measurement gaps/restrictions</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7602049C"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807FBD">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004F0">
        <w:rPr>
          <w:i w:val="0"/>
          <w:iCs/>
          <w:sz w:val="18"/>
          <w:szCs w:val="18"/>
        </w:rPr>
        <w:t>etc</w:t>
      </w:r>
      <w:proofErr w:type="spellEnd"/>
      <w:r w:rsidRPr="00D004F0">
        <w:rPr>
          <w:i w:val="0"/>
          <w:iCs/>
          <w:sz w:val="18"/>
          <w:szCs w:val="18"/>
        </w:rPr>
        <w:t xml:space="preserve">). [RAN1, RAN2, RAN4] </w:t>
      </w:r>
    </w:p>
    <w:p w14:paraId="579FC2E6" w14:textId="77777777" w:rsidR="00D648E5" w:rsidRPr="00D004F0" w:rsidRDefault="00D648E5" w:rsidP="004E7DDD">
      <w:pPr>
        <w:pStyle w:val="Guidance"/>
        <w:numPr>
          <w:ilvl w:val="0"/>
          <w:numId w:val="14"/>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2EF47C18" w14:textId="215A1EC0" w:rsidR="00AB4F87" w:rsidRDefault="00AB4F87" w:rsidP="00AB4F87">
      <w:pPr>
        <w:pStyle w:val="BodyText"/>
      </w:pPr>
      <w:r>
        <w:t xml:space="preserve">The normative work for this objective was kicked off in RAN1#116. </w:t>
      </w:r>
      <w:r w:rsidR="007767DF">
        <w:t>The discussion was</w:t>
      </w:r>
      <w:r w:rsidR="00A62817">
        <w:t xml:space="preserve"> continued in the </w:t>
      </w:r>
      <w:r w:rsidR="003F36E0">
        <w:t>previous meetings and additional progress was made as shown in Appendix.</w:t>
      </w:r>
    </w:p>
    <w:p w14:paraId="3A88DB26" w14:textId="51AB033E" w:rsidR="00035874" w:rsidRPr="002338BE" w:rsidRDefault="00F2064A" w:rsidP="007B4AB7">
      <w:pPr>
        <w:pStyle w:val="BodyText"/>
      </w:pPr>
      <w:r>
        <w:t>I</w:t>
      </w:r>
      <w:r w:rsidR="002338BE">
        <w:t>n this contribution</w:t>
      </w:r>
      <w:r w:rsidR="00F86463">
        <w:t>,</w:t>
      </w:r>
      <w:r w:rsidR="002338BE">
        <w:t xml:space="preserve"> we discuss </w:t>
      </w:r>
      <w:r w:rsidR="00021C59">
        <w:t xml:space="preserve">that the normative work from RAN1 point of view is completed </w:t>
      </w:r>
      <w:r w:rsidR="00030C7C">
        <w:t>by confirmation the Working assumptions and few clarifications.</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16CC096E" w14:textId="01EC526B" w:rsidR="00D824D4" w:rsidRDefault="001E2AA6" w:rsidP="00D75BD3">
      <w:pPr>
        <w:rPr>
          <w:lang w:val="en-GB" w:eastAsia="ja-JP"/>
        </w:rPr>
      </w:pPr>
      <w:r>
        <w:rPr>
          <w:lang w:val="en-GB" w:eastAsia="ja-JP"/>
        </w:rPr>
        <w:t>To enable TX/RX for X</w:t>
      </w:r>
      <w:r w:rsidR="008C1633">
        <w:rPr>
          <w:lang w:val="en-GB" w:eastAsia="ja-JP"/>
        </w:rPr>
        <w:t>R</w:t>
      </w:r>
      <w:r>
        <w:rPr>
          <w:lang w:val="en-GB" w:eastAsia="ja-JP"/>
        </w:rPr>
        <w:t xml:space="preserve"> traffic during RRM </w:t>
      </w:r>
      <w:r w:rsidR="001213CA">
        <w:rPr>
          <w:lang w:val="en-GB" w:eastAsia="ja-JP"/>
        </w:rPr>
        <w:t xml:space="preserve">measurement gaps, </w:t>
      </w:r>
      <w:r w:rsidR="00423A35">
        <w:rPr>
          <w:lang w:val="en-GB" w:eastAsia="ja-JP"/>
        </w:rPr>
        <w:t>f</w:t>
      </w:r>
      <w:r w:rsidR="0011691B">
        <w:rPr>
          <w:lang w:val="en-GB" w:eastAsia="ja-JP"/>
        </w:rPr>
        <w:t xml:space="preserve">ive </w:t>
      </w:r>
      <w:r w:rsidR="00644C89">
        <w:rPr>
          <w:lang w:val="en-GB" w:eastAsia="ja-JP"/>
        </w:rPr>
        <w:t xml:space="preserve">design </w:t>
      </w:r>
      <w:r w:rsidR="0011691B">
        <w:rPr>
          <w:lang w:val="en-GB" w:eastAsia="ja-JP"/>
        </w:rPr>
        <w:t xml:space="preserve">alternatives were identified </w:t>
      </w:r>
      <w:r w:rsidR="00644C89">
        <w:rPr>
          <w:lang w:val="en-GB" w:eastAsia="ja-JP"/>
        </w:rPr>
        <w:t xml:space="preserve">for supporting the feature as shown in Appendix. These alternatives were further discussed during </w:t>
      </w:r>
      <w:r w:rsidR="00423A35">
        <w:rPr>
          <w:lang w:val="en-GB" w:eastAsia="ja-JP"/>
        </w:rPr>
        <w:t>the past meetings and eventually, the following w</w:t>
      </w:r>
      <w:r w:rsidR="008D7796">
        <w:rPr>
          <w:lang w:val="en-GB" w:eastAsia="ja-JP"/>
        </w:rPr>
        <w:t>as</w:t>
      </w:r>
      <w:r w:rsidR="00423A35">
        <w:rPr>
          <w:lang w:val="en-GB" w:eastAsia="ja-JP"/>
        </w:rPr>
        <w:t xml:space="preserve"> agreed in </w:t>
      </w:r>
      <w:r w:rsidR="00D824D4">
        <w:rPr>
          <w:lang w:val="en-GB" w:eastAsia="ja-JP"/>
        </w:rPr>
        <w:t>the previous RAN1 meeting, w</w:t>
      </w:r>
      <w:r w:rsidR="00461CF5">
        <w:rPr>
          <w:lang w:val="en-GB" w:eastAsia="ja-JP"/>
        </w:rPr>
        <w:t>here the</w:t>
      </w:r>
      <w:r w:rsidR="00D824D4">
        <w:rPr>
          <w:lang w:val="en-GB" w:eastAsia="ja-JP"/>
        </w:rPr>
        <w:t xml:space="preserve"> </w:t>
      </w:r>
      <w:r w:rsidR="00897276">
        <w:rPr>
          <w:lang w:val="en-GB" w:eastAsia="ja-JP"/>
        </w:rPr>
        <w:t>explicit dynamic approach as a working assumption</w:t>
      </w:r>
      <w:r w:rsidR="00461CF5">
        <w:rPr>
          <w:lang w:val="en-GB" w:eastAsia="ja-JP"/>
        </w:rPr>
        <w:t xml:space="preserve">, i.e. Alt. 1-1 was </w:t>
      </w:r>
      <w:r w:rsidR="001532C4">
        <w:rPr>
          <w:lang w:val="en-GB" w:eastAsia="ja-JP"/>
        </w:rPr>
        <w:t>considered</w:t>
      </w:r>
      <w:r w:rsidR="00897276">
        <w:rPr>
          <w:lang w:val="en-GB" w:eastAsia="ja-JP"/>
        </w:rPr>
        <w:t>.</w:t>
      </w:r>
    </w:p>
    <w:p w14:paraId="71ADE2EC" w14:textId="77777777" w:rsidR="00897276" w:rsidRDefault="00897276" w:rsidP="00D75BD3">
      <w:pPr>
        <w:rPr>
          <w:lang w:val="en-GB" w:eastAsia="ja-JP"/>
        </w:rPr>
      </w:pPr>
    </w:p>
    <w:tbl>
      <w:tblPr>
        <w:tblStyle w:val="TableGrid"/>
        <w:tblW w:w="0" w:type="auto"/>
        <w:tblLook w:val="04A0" w:firstRow="1" w:lastRow="0" w:firstColumn="1" w:lastColumn="0" w:noHBand="0" w:noVBand="1"/>
      </w:tblPr>
      <w:tblGrid>
        <w:gridCol w:w="9629"/>
      </w:tblGrid>
      <w:tr w:rsidR="00897276" w14:paraId="4C15B22C" w14:textId="77777777" w:rsidTr="00897276">
        <w:tc>
          <w:tcPr>
            <w:tcW w:w="9629" w:type="dxa"/>
          </w:tcPr>
          <w:p w14:paraId="78DBE3E5" w14:textId="77777777" w:rsidR="00B71824" w:rsidRPr="00275198" w:rsidRDefault="00B71824" w:rsidP="00B71824">
            <w:pPr>
              <w:rPr>
                <w:rFonts w:ascii="Times New Roman" w:hAnsi="Times New Roman" w:cs="Times New Roman"/>
                <w:b/>
                <w:bCs/>
                <w:highlight w:val="green"/>
                <w:lang w:eastAsia="x-none"/>
              </w:rPr>
            </w:pPr>
            <w:r w:rsidRPr="00275198">
              <w:rPr>
                <w:rFonts w:ascii="Times New Roman" w:hAnsi="Times New Roman" w:cs="Times New Roman"/>
                <w:b/>
                <w:bCs/>
                <w:highlight w:val="green"/>
                <w:lang w:eastAsia="x-none"/>
              </w:rPr>
              <w:t>Agreement</w:t>
            </w:r>
          </w:p>
          <w:p w14:paraId="0505266F" w14:textId="295E5076" w:rsidR="00B71824" w:rsidRPr="00275198" w:rsidRDefault="00B71824" w:rsidP="00B71824">
            <w:pPr>
              <w:rPr>
                <w:rFonts w:ascii="Times New Roman" w:hAnsi="Times New Roman" w:cs="Times New Roman"/>
              </w:rPr>
            </w:pPr>
            <w:r w:rsidRPr="00275198">
              <w:rPr>
                <w:rFonts w:ascii="Times New Roman" w:hAnsi="Times New Roman" w:cs="Times New Roman"/>
              </w:rPr>
              <w:t xml:space="preserve">If Alt. 1 from RAN1#117 agreement is supported, minimum time offset(s) X between indication to skip and skipped measurement occasion is up to RAN4 to discuss and decide on </w:t>
            </w:r>
            <w:proofErr w:type="gramStart"/>
            <w:r w:rsidRPr="00275198">
              <w:rPr>
                <w:rFonts w:ascii="Times New Roman" w:hAnsi="Times New Roman" w:cs="Times New Roman"/>
              </w:rPr>
              <w:t>particular value(s)</w:t>
            </w:r>
            <w:proofErr w:type="gramEnd"/>
            <w:r w:rsidRPr="00275198">
              <w:rPr>
                <w:rFonts w:ascii="Times New Roman" w:hAnsi="Times New Roman" w:cs="Times New Roman"/>
              </w:rPr>
              <w:t>.</w:t>
            </w:r>
          </w:p>
          <w:p w14:paraId="31A0315D" w14:textId="77777777" w:rsidR="00B71824" w:rsidRPr="00275198" w:rsidRDefault="00B71824" w:rsidP="00B71824">
            <w:pPr>
              <w:rPr>
                <w:rFonts w:ascii="Times New Roman" w:hAnsi="Times New Roman" w:cs="Times New Roman"/>
                <w:b/>
                <w:bCs/>
                <w:szCs w:val="20"/>
              </w:rPr>
            </w:pPr>
            <w:r w:rsidRPr="00275198">
              <w:rPr>
                <w:rFonts w:ascii="Times New Roman" w:hAnsi="Times New Roman" w:cs="Times New Roman"/>
                <w:b/>
                <w:bCs/>
                <w:szCs w:val="20"/>
                <w:highlight w:val="darkYellow"/>
              </w:rPr>
              <w:t>Working Assumption</w:t>
            </w:r>
          </w:p>
          <w:p w14:paraId="699289BC" w14:textId="77777777" w:rsidR="00B71824" w:rsidRPr="00275198" w:rsidRDefault="00B71824" w:rsidP="00B71824">
            <w:pPr>
              <w:rPr>
                <w:rFonts w:ascii="Times New Roman" w:hAnsi="Times New Roman" w:cs="Times New Roman"/>
                <w:szCs w:val="20"/>
              </w:rPr>
            </w:pPr>
            <w:r w:rsidRPr="00275198">
              <w:rPr>
                <w:rFonts w:ascii="Times New Roman" w:hAnsi="Times New Roman" w:cs="Times New Roman"/>
                <w:szCs w:val="20"/>
              </w:rPr>
              <w:t>For solutions based on triggering/enabling by network signaling to enable Tx/Rx in gaps/restrictions that are caused by RRM measurements select the following option:</w:t>
            </w:r>
          </w:p>
          <w:p w14:paraId="35BAE00B" w14:textId="77777777" w:rsidR="00B71824" w:rsidRPr="00275198" w:rsidRDefault="00B71824" w:rsidP="004E7DDD">
            <w:pPr>
              <w:pStyle w:val="ListParagraph"/>
              <w:numPr>
                <w:ilvl w:val="0"/>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Alt. 1: Dynamic indication to enable Tx/Rx in particular gap/restriction that are caused by RRM measurements. </w:t>
            </w:r>
          </w:p>
          <w:p w14:paraId="5D31CB4E" w14:textId="77777777" w:rsidR="00B71824" w:rsidRPr="00275198" w:rsidRDefault="00B71824" w:rsidP="004E7DDD">
            <w:pPr>
              <w:pStyle w:val="ListParagraph"/>
              <w:numPr>
                <w:ilvl w:val="1"/>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b/>
                <w:bCs/>
                <w:szCs w:val="20"/>
                <w:lang w:val="en-US"/>
              </w:rPr>
              <w:t>Alt 1-1</w:t>
            </w:r>
            <w:r w:rsidRPr="00275198">
              <w:rPr>
                <w:rFonts w:ascii="Times New Roman" w:hAnsi="Times New Roman" w:cs="Times New Roman"/>
                <w:szCs w:val="20"/>
                <w:lang w:val="en-US"/>
              </w:rPr>
              <w:t>: Explicit indication by DCI to skip a particular gap/</w:t>
            </w:r>
            <w:proofErr w:type="gramStart"/>
            <w:r w:rsidRPr="00275198">
              <w:rPr>
                <w:rFonts w:ascii="Times New Roman" w:hAnsi="Times New Roman" w:cs="Times New Roman"/>
                <w:szCs w:val="20"/>
                <w:lang w:val="en-US"/>
              </w:rPr>
              <w:t>restriction;</w:t>
            </w:r>
            <w:proofErr w:type="gramEnd"/>
          </w:p>
          <w:p w14:paraId="5A5149D9" w14:textId="77777777" w:rsidR="00B71824" w:rsidRPr="00275198" w:rsidRDefault="00B71824" w:rsidP="004E7DDD">
            <w:pPr>
              <w:pStyle w:val="ListParagraph"/>
              <w:numPr>
                <w:ilvl w:val="2"/>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Indication is included as part of scheduling DCI:</w:t>
            </w:r>
          </w:p>
          <w:p w14:paraId="7B8AF3DA" w14:textId="77777777" w:rsidR="00B71824" w:rsidRPr="00275198" w:rsidRDefault="00B71824" w:rsidP="004E7DDD">
            <w:pPr>
              <w:pStyle w:val="ListParagraph"/>
              <w:numPr>
                <w:ilvl w:val="3"/>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Bit-field size is one </w:t>
            </w:r>
            <w:proofErr w:type="gramStart"/>
            <w:r w:rsidRPr="00275198">
              <w:rPr>
                <w:rFonts w:ascii="Times New Roman" w:hAnsi="Times New Roman" w:cs="Times New Roman"/>
                <w:szCs w:val="20"/>
                <w:lang w:val="en-US"/>
              </w:rPr>
              <w:t>bit;</w:t>
            </w:r>
            <w:proofErr w:type="gramEnd"/>
          </w:p>
          <w:p w14:paraId="1CB9F339" w14:textId="77777777" w:rsidR="00B71824" w:rsidRPr="00275198" w:rsidRDefault="00B71824" w:rsidP="004E7DDD">
            <w:pPr>
              <w:numPr>
                <w:ilvl w:val="4"/>
                <w:numId w:val="15"/>
              </w:numPr>
              <w:spacing w:after="0" w:line="240" w:lineRule="auto"/>
              <w:rPr>
                <w:rFonts w:ascii="Times New Roman" w:hAnsi="Times New Roman" w:cs="Times New Roman"/>
                <w:szCs w:val="20"/>
                <w:lang w:eastAsia="x-none"/>
              </w:rPr>
            </w:pPr>
            <w:r w:rsidRPr="00275198">
              <w:rPr>
                <w:rFonts w:ascii="Times New Roman" w:hAnsi="Times New Roman" w:cs="Times New Roman"/>
                <w:szCs w:val="20"/>
                <w:lang w:eastAsia="x-none"/>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4B4A375" w14:textId="77777777" w:rsidR="00B71824" w:rsidRPr="00275198" w:rsidRDefault="00B71824" w:rsidP="00B71824">
            <w:pPr>
              <w:pStyle w:val="ListParagraph"/>
              <w:ind w:left="0"/>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Send an LS to RAN4 to inform them of the above working assumption and ask them if there is any issue with it. </w:t>
            </w:r>
            <w:r w:rsidRPr="00275198">
              <w:rPr>
                <w:rFonts w:ascii="Times New Roman" w:hAnsi="Times New Roman" w:cs="Times New Roman"/>
                <w:szCs w:val="20"/>
                <w:highlight w:val="green"/>
                <w:lang w:val="en-US"/>
              </w:rPr>
              <w:t>Final LS in R1-2407561.</w:t>
            </w:r>
          </w:p>
          <w:p w14:paraId="1D6879CF" w14:textId="77777777" w:rsidR="00897276" w:rsidRDefault="00897276" w:rsidP="00D75BD3">
            <w:pPr>
              <w:rPr>
                <w:lang w:val="en-GB" w:eastAsia="ja-JP"/>
              </w:rPr>
            </w:pPr>
          </w:p>
        </w:tc>
      </w:tr>
    </w:tbl>
    <w:p w14:paraId="672518A0" w14:textId="77777777" w:rsidR="00897276" w:rsidRDefault="00897276" w:rsidP="00D75BD3">
      <w:pPr>
        <w:rPr>
          <w:lang w:val="en-GB" w:eastAsia="ja-JP"/>
        </w:rPr>
      </w:pPr>
    </w:p>
    <w:p w14:paraId="4A60D09B" w14:textId="7B17EA9C" w:rsidR="00FE4ABE" w:rsidRDefault="00B40AFE" w:rsidP="009B7244">
      <w:pPr>
        <w:rPr>
          <w:lang w:val="en-GB" w:eastAsia="ja-JP"/>
        </w:rPr>
      </w:pPr>
      <w:r>
        <w:rPr>
          <w:lang w:val="en-GB" w:eastAsia="ja-JP"/>
        </w:rPr>
        <w:t xml:space="preserve">RAN4 has </w:t>
      </w:r>
      <w:r w:rsidR="00A01BF7">
        <w:rPr>
          <w:lang w:val="en-GB" w:eastAsia="ja-JP"/>
        </w:rPr>
        <w:t xml:space="preserve">responded to RAN1 </w:t>
      </w:r>
      <w:r w:rsidR="003A3579">
        <w:rPr>
          <w:lang w:val="en-GB" w:eastAsia="ja-JP"/>
        </w:rPr>
        <w:t xml:space="preserve">request as the following </w:t>
      </w:r>
      <w:r w:rsidR="00FF4959">
        <w:rPr>
          <w:lang w:val="en-GB" w:eastAsia="ja-JP"/>
        </w:rPr>
        <w:fldChar w:fldCharType="begin"/>
      </w:r>
      <w:r w:rsidR="00FF4959">
        <w:rPr>
          <w:lang w:val="en-GB" w:eastAsia="ja-JP"/>
        </w:rPr>
        <w:instrText xml:space="preserve"> REF _Ref188946051 \n \h </w:instrText>
      </w:r>
      <w:r w:rsidR="00FF4959">
        <w:rPr>
          <w:lang w:val="en-GB" w:eastAsia="ja-JP"/>
        </w:rPr>
      </w:r>
      <w:r w:rsidR="00FF4959">
        <w:rPr>
          <w:lang w:val="en-GB" w:eastAsia="ja-JP"/>
        </w:rPr>
        <w:fldChar w:fldCharType="separate"/>
      </w:r>
      <w:r w:rsidR="00807FBD">
        <w:rPr>
          <w:lang w:val="en-GB" w:eastAsia="ja-JP"/>
        </w:rPr>
        <w:t>[2]</w:t>
      </w:r>
      <w:r w:rsidR="00FF4959">
        <w:rPr>
          <w:lang w:val="en-GB" w:eastAsia="ja-JP"/>
        </w:rPr>
        <w:fldChar w:fldCharType="end"/>
      </w:r>
      <w:r w:rsidR="00FF4959">
        <w:rPr>
          <w:lang w:val="en-GB" w:eastAsia="ja-JP"/>
        </w:rPr>
        <w:t>:</w:t>
      </w:r>
    </w:p>
    <w:tbl>
      <w:tblPr>
        <w:tblStyle w:val="TableGrid"/>
        <w:tblW w:w="0" w:type="auto"/>
        <w:tblLook w:val="04A0" w:firstRow="1" w:lastRow="0" w:firstColumn="1" w:lastColumn="0" w:noHBand="0" w:noVBand="1"/>
      </w:tblPr>
      <w:tblGrid>
        <w:gridCol w:w="9629"/>
      </w:tblGrid>
      <w:tr w:rsidR="00FF4959" w:rsidRPr="00C93147" w14:paraId="381407F2" w14:textId="77777777" w:rsidTr="00FF4959">
        <w:tc>
          <w:tcPr>
            <w:tcW w:w="9629" w:type="dxa"/>
          </w:tcPr>
          <w:p w14:paraId="1E6EA3D9" w14:textId="77777777" w:rsidR="004202FC" w:rsidRPr="00C93147" w:rsidRDefault="004202FC" w:rsidP="004202FC">
            <w:pPr>
              <w:jc w:val="both"/>
              <w:rPr>
                <w:rFonts w:ascii="Times New Roman" w:hAnsi="Times New Roman" w:cs="Times New Roman"/>
              </w:rPr>
            </w:pPr>
            <w:r w:rsidRPr="00C93147">
              <w:rPr>
                <w:rFonts w:ascii="Times New Roman" w:hAnsi="Times New Roman" w:cs="Times New Roman"/>
              </w:rPr>
              <w:t xml:space="preserve">RAN4 discussed the above RAN1 working assumption and confirms that Alt 1-1 is feasible from RAN4 perspective with X=5ms as baseline, and X=3ms with optional UE capability. </w:t>
            </w:r>
          </w:p>
          <w:p w14:paraId="159073E2" w14:textId="77777777" w:rsidR="004202FC" w:rsidRPr="00C93147" w:rsidRDefault="004202FC" w:rsidP="004202FC">
            <w:pPr>
              <w:jc w:val="both"/>
              <w:rPr>
                <w:rFonts w:ascii="Times New Roman" w:hAnsi="Times New Roman" w:cs="Times New Roman"/>
                <w:lang w:eastAsia="x-none"/>
              </w:rPr>
            </w:pPr>
            <w:r w:rsidRPr="00C93147">
              <w:rPr>
                <w:rFonts w:ascii="Times New Roman" w:hAnsi="Times New Roman" w:cs="Times New Roman"/>
              </w:rPr>
              <w:t xml:space="preserve">It is also RAN4 understanding that the time offset is the time from </w:t>
            </w:r>
            <w:r w:rsidRPr="00C93147">
              <w:rPr>
                <w:rFonts w:ascii="Times New Roman" w:hAnsi="Times New Roman" w:cs="Times New Roman"/>
                <w:lang w:eastAsia="x-none"/>
              </w:rPr>
              <w:t xml:space="preserve">the </w:t>
            </w:r>
            <w:r w:rsidRPr="00C93147">
              <w:rPr>
                <w:rFonts w:ascii="Times New Roman" w:hAnsi="Times New Roman" w:cs="Times New Roman"/>
                <w:i/>
                <w:iCs/>
                <w:lang w:eastAsia="x-none"/>
              </w:rPr>
              <w:t xml:space="preserve">end </w:t>
            </w:r>
            <w:r w:rsidRPr="00C93147">
              <w:rPr>
                <w:rFonts w:ascii="Times New Roman" w:hAnsi="Times New Roman" w:cs="Times New Roman"/>
                <w:lang w:eastAsia="x-none"/>
              </w:rPr>
              <w:t>of the last symbol of the PDCCH carrying the DCI to the start of the corresponding skipped measurement gap indicated by the DCI, where the start of the measurement gap is determined after applying Measurement Gap Timing Advance (</w:t>
            </w:r>
            <w:proofErr w:type="spellStart"/>
            <w:r w:rsidRPr="00C93147">
              <w:rPr>
                <w:rFonts w:ascii="Times New Roman" w:hAnsi="Times New Roman" w:cs="Times New Roman"/>
                <w:i/>
                <w:iCs/>
                <w:lang w:eastAsia="x-none"/>
              </w:rPr>
              <w:t>mgta</w:t>
            </w:r>
            <w:proofErr w:type="spellEnd"/>
            <w:r w:rsidRPr="00C93147">
              <w:rPr>
                <w:rFonts w:ascii="Times New Roman" w:hAnsi="Times New Roman" w:cs="Times New Roman"/>
                <w:lang w:eastAsia="x-none"/>
              </w:rPr>
              <w:t>) configured by the network according to TS 38.331.</w:t>
            </w:r>
          </w:p>
          <w:p w14:paraId="61BA537B" w14:textId="77777777" w:rsidR="004202FC" w:rsidRPr="00C93147" w:rsidRDefault="004202FC" w:rsidP="004202FC">
            <w:pPr>
              <w:jc w:val="both"/>
              <w:rPr>
                <w:rFonts w:ascii="Times New Roman" w:hAnsi="Times New Roman" w:cs="Times New Roman"/>
                <w:lang w:eastAsia="x-none"/>
              </w:rPr>
            </w:pPr>
            <w:r w:rsidRPr="00C93147">
              <w:rPr>
                <w:rFonts w:ascii="Times New Roman" w:hAnsi="Times New Roman" w:cs="Times New Roman"/>
                <w:lang w:eastAsia="x-none"/>
              </w:rPr>
              <w:t>Furthermore, from RAN4 RRM requirements perspective, Alt 1-1 is not supported for EN-DC and NE-DC scenarios.</w:t>
            </w:r>
          </w:p>
          <w:p w14:paraId="04D69B64" w14:textId="3716CA8A" w:rsidR="00FF4959" w:rsidRPr="00C93147" w:rsidRDefault="004202FC" w:rsidP="004202FC">
            <w:pPr>
              <w:jc w:val="both"/>
              <w:rPr>
                <w:rFonts w:ascii="Times New Roman" w:hAnsi="Times New Roman" w:cs="Times New Roman"/>
              </w:rPr>
            </w:pPr>
            <w:r w:rsidRPr="00C93147">
              <w:rPr>
                <w:rFonts w:ascii="Times New Roman" w:hAnsi="Times New Roman" w:cs="Times New Roman"/>
                <w:lang w:eastAsia="x-none"/>
              </w:rPr>
              <w:t xml:space="preserve">Lastly, in addition to Alt 1-1, RAN4 is also discussing the need to introduce semi-static </w:t>
            </w:r>
            <w:proofErr w:type="gramStart"/>
            <w:r w:rsidRPr="00C93147">
              <w:rPr>
                <w:rFonts w:ascii="Times New Roman" w:hAnsi="Times New Roman" w:cs="Times New Roman"/>
                <w:lang w:eastAsia="x-none"/>
              </w:rPr>
              <w:t>indication based</w:t>
            </w:r>
            <w:proofErr w:type="gramEnd"/>
            <w:r w:rsidRPr="00C93147">
              <w:rPr>
                <w:rFonts w:ascii="Times New Roman" w:hAnsi="Times New Roman" w:cs="Times New Roman"/>
                <w:lang w:eastAsia="x-none"/>
              </w:rPr>
              <w:t xml:space="preserve"> solutions to skip measurement gap occasions.</w:t>
            </w:r>
          </w:p>
        </w:tc>
      </w:tr>
    </w:tbl>
    <w:p w14:paraId="37446DBD" w14:textId="77777777" w:rsidR="00FF4959" w:rsidRDefault="00FF4959" w:rsidP="009B7244">
      <w:pPr>
        <w:rPr>
          <w:lang w:val="en-GB" w:eastAsia="ja-JP"/>
        </w:rPr>
      </w:pPr>
    </w:p>
    <w:p w14:paraId="43208FE6" w14:textId="77777777" w:rsidR="001D7742" w:rsidRDefault="00455325" w:rsidP="009B7244">
      <w:pPr>
        <w:rPr>
          <w:lang w:val="en-GB" w:eastAsia="ja-JP"/>
        </w:rPr>
      </w:pPr>
      <w:r>
        <w:rPr>
          <w:lang w:val="en-GB" w:eastAsia="ja-JP"/>
        </w:rPr>
        <w:t xml:space="preserve">It is clear </w:t>
      </w:r>
      <w:r w:rsidR="00DC7EB0">
        <w:rPr>
          <w:lang w:val="en-GB" w:eastAsia="ja-JP"/>
        </w:rPr>
        <w:t>from</w:t>
      </w:r>
      <w:r>
        <w:rPr>
          <w:lang w:val="en-GB" w:eastAsia="ja-JP"/>
        </w:rPr>
        <w:t xml:space="preserve"> the RAN4 response that there is no issue with Alt. 1-1. </w:t>
      </w:r>
      <w:r w:rsidR="00F42DFA">
        <w:rPr>
          <w:lang w:val="en-GB" w:eastAsia="ja-JP"/>
        </w:rPr>
        <w:t xml:space="preserve">Therefore, </w:t>
      </w:r>
      <w:r w:rsidR="001D7742">
        <w:rPr>
          <w:lang w:val="en-GB" w:eastAsia="ja-JP"/>
        </w:rPr>
        <w:t>there is no reason for RAN1 to postpone confirming the working assumption.</w:t>
      </w:r>
    </w:p>
    <w:p w14:paraId="71CE98D7" w14:textId="42A6100C" w:rsidR="001D7742" w:rsidRDefault="001640B7" w:rsidP="001D7742">
      <w:pPr>
        <w:pStyle w:val="Observation"/>
        <w:rPr>
          <w:lang w:val="en-GB"/>
        </w:rPr>
      </w:pPr>
      <w:bookmarkStart w:id="0" w:name="_Toc189848332"/>
      <w:r>
        <w:rPr>
          <w:lang w:val="en-GB"/>
        </w:rPr>
        <w:t xml:space="preserve">Considering the LS response from </w:t>
      </w:r>
      <w:r w:rsidR="009E6EE5">
        <w:rPr>
          <w:lang w:val="en-GB"/>
        </w:rPr>
        <w:t>R</w:t>
      </w:r>
      <w:r>
        <w:rPr>
          <w:lang w:val="en-GB"/>
        </w:rPr>
        <w:t xml:space="preserve">AN4 on feasibility of Alt.1-1, </w:t>
      </w:r>
      <w:r w:rsidR="00FD155F">
        <w:rPr>
          <w:lang w:val="en-GB"/>
        </w:rPr>
        <w:t>there is no reason to further postpone confirmation of the working assumption to support Alt. 1-1.</w:t>
      </w:r>
      <w:bookmarkEnd w:id="0"/>
    </w:p>
    <w:p w14:paraId="56AC9E53" w14:textId="77777777" w:rsidR="00BC0433" w:rsidRDefault="00BC0433" w:rsidP="00BC0433">
      <w:pPr>
        <w:rPr>
          <w:lang w:val="en-GB" w:eastAsia="ja-JP"/>
        </w:rPr>
      </w:pPr>
      <w:r>
        <w:rPr>
          <w:lang w:val="en-GB" w:eastAsia="ja-JP"/>
        </w:rPr>
        <w:t>The support of semi-static indication to skip a measurement gap/scheduling restriction has been intensively discussed in RAN1 as finally was captured as Alt. 3 in RAN1#118 (see Appendix). In the same meeting, the working assumption on dynamic approach (Alt. 1-1) was made while addressing the concerns raised on Alt-1-1 by proponents of Alt. 3 by seeking RAN4 expertise via the LS. It seems now that the concerns are addressed by adopting sufficient time for skipping indication. It seems in other WGs (RAN2 and RAN4), semi-static solution is still under discussion based on the interest from some companies.</w:t>
      </w:r>
    </w:p>
    <w:p w14:paraId="3742B0D1" w14:textId="77777777" w:rsidR="00BC0433" w:rsidRDefault="00BC0433" w:rsidP="00BC0433">
      <w:pPr>
        <w:rPr>
          <w:lang w:val="en-GB" w:eastAsia="ja-JP"/>
        </w:rPr>
      </w:pPr>
      <w:r>
        <w:rPr>
          <w:lang w:val="en-GB" w:eastAsia="ja-JP"/>
        </w:rPr>
        <w:t>In the following we share our view regarding these discussions.</w:t>
      </w:r>
    </w:p>
    <w:p w14:paraId="76A7CE19" w14:textId="77777777" w:rsidR="00BC0433" w:rsidRDefault="00BC0433" w:rsidP="00BC0433">
      <w:pPr>
        <w:rPr>
          <w:lang w:val="en-GB" w:eastAsia="ja-JP"/>
        </w:rPr>
      </w:pPr>
      <w:r>
        <w:rPr>
          <w:lang w:val="en-GB" w:eastAsia="ja-JP"/>
        </w:rPr>
        <w:t>In our view, the outcome of the normative work should result in a feature that meets the intended objectives by yielding improved performance with reasonable level of complexity. Based on this perspective, we analyse the design alternatives to determine the alternative that is justified to be considered.</w:t>
      </w:r>
    </w:p>
    <w:p w14:paraId="1E9A8DCB" w14:textId="77777777" w:rsidR="00BC0433" w:rsidRDefault="00BC0433" w:rsidP="00BC0433">
      <w:pPr>
        <w:rPr>
          <w:lang w:val="en-GB" w:eastAsia="ja-JP"/>
        </w:rPr>
      </w:pPr>
      <w:r>
        <w:rPr>
          <w:lang w:val="en-GB" w:eastAsia="ja-JP"/>
        </w:rPr>
        <w:t xml:space="preserve">From high-level, 3GPP should avoid supporting multiple solutions for the same problem unless it is critical. Considering that RAN1 is the leading WG for this objective, and both dynamic and semi-static solutions were intensively discussed in RAN1 and resulted to the outcome in RAN1#118 (i.e. working assumption), we find this way of working (WoW) by resuming the same discussions in other working groups and ignoring the leading WG efforts (in this case RAN1), disrupting to say the least, and compromising the value of the coordination among WGs, as well as inefficient usage of the allocated time unit. In other words, it sets a president that any WG can decide a different solution for a feature, and we end up in a dysfunctional organization and useless specifications. </w:t>
      </w:r>
    </w:p>
    <w:p w14:paraId="2A3E7033" w14:textId="77777777" w:rsidR="00BC0433" w:rsidRDefault="00BC0433" w:rsidP="00BC0433">
      <w:pPr>
        <w:rPr>
          <w:lang w:val="en-GB" w:eastAsia="ja-JP"/>
        </w:rPr>
      </w:pPr>
      <w:r>
        <w:rPr>
          <w:lang w:val="en-GB" w:eastAsia="ja-JP"/>
        </w:rPr>
        <w:t>Therefore, we express strong concern regarding spending time in other WGs to discuss additional solutions instead of completing the normative work for the existing solution.</w:t>
      </w:r>
    </w:p>
    <w:p w14:paraId="38632AFF" w14:textId="77777777" w:rsidR="00BC0433" w:rsidRPr="002911D5" w:rsidRDefault="00BC0433" w:rsidP="00BC0433">
      <w:pPr>
        <w:pStyle w:val="Observation"/>
        <w:rPr>
          <w:lang w:val="en-GB"/>
        </w:rPr>
      </w:pPr>
      <w:bookmarkStart w:id="1" w:name="_Toc189848333"/>
      <w:r>
        <w:rPr>
          <w:lang w:val="en-GB"/>
        </w:rPr>
        <w:lastRenderedPageBreak/>
        <w:t>3GPP should avoid supporting multiple solutions for the same problem unless it is critical.</w:t>
      </w:r>
      <w:bookmarkEnd w:id="1"/>
    </w:p>
    <w:p w14:paraId="4F7543A4" w14:textId="77777777" w:rsidR="00BC0433" w:rsidRDefault="00BC0433" w:rsidP="00BC0433">
      <w:pPr>
        <w:pStyle w:val="Observation"/>
        <w:rPr>
          <w:lang w:val="en-GB"/>
        </w:rPr>
      </w:pPr>
      <w:bookmarkStart w:id="2" w:name="_Toc189848334"/>
      <w:r>
        <w:rPr>
          <w:lang w:val="en-GB"/>
        </w:rPr>
        <w:t>The design alternatives should be assessed to decide for a baseline design approach that results in a feature providing improved performance with reasonable level of complexity.</w:t>
      </w:r>
      <w:bookmarkEnd w:id="2"/>
    </w:p>
    <w:p w14:paraId="60B0BD99" w14:textId="77777777" w:rsidR="00BC0433" w:rsidRDefault="00BC0433" w:rsidP="00BC0433">
      <w:pPr>
        <w:pStyle w:val="Observation"/>
        <w:rPr>
          <w:lang w:val="en-GB"/>
        </w:rPr>
      </w:pPr>
      <w:bookmarkStart w:id="3" w:name="_Toc189848335"/>
      <w:r>
        <w:rPr>
          <w:lang w:val="en-GB"/>
        </w:rPr>
        <w:t>RAN1 as the leading WG for this objective, has intensively discussed both dynamic and semi-static solutions and has seek RAN4 expertise and being acknowledged on feasibility of dynamic solution.</w:t>
      </w:r>
      <w:bookmarkEnd w:id="3"/>
    </w:p>
    <w:p w14:paraId="77667A4F" w14:textId="77777777" w:rsidR="00BC0433" w:rsidRDefault="00BC0433" w:rsidP="00BC0433">
      <w:pPr>
        <w:pStyle w:val="Observation"/>
        <w:rPr>
          <w:lang w:val="en-GB"/>
        </w:rPr>
      </w:pPr>
      <w:bookmarkStart w:id="4" w:name="_Toc189848336"/>
      <w:r>
        <w:rPr>
          <w:lang w:val="en-GB"/>
        </w:rPr>
        <w:t>Resuming the same discussions in other working groups to support additional solution for the same feature compromises valuable coordination among WGs (sets an improper president that any WG can decide for a solution by ignoring the efforts at least in leading WG), wastes the allocated time unit, and eventually results in dysfunctional organization and useless specifications.</w:t>
      </w:r>
      <w:bookmarkEnd w:id="4"/>
      <w:r>
        <w:rPr>
          <w:lang w:val="en-GB"/>
        </w:rPr>
        <w:t xml:space="preserve"> </w:t>
      </w:r>
    </w:p>
    <w:p w14:paraId="316F1FD6" w14:textId="77777777" w:rsidR="00BC0433" w:rsidRDefault="00BC0433" w:rsidP="00BC0433">
      <w:pPr>
        <w:rPr>
          <w:lang w:val="en-GB" w:eastAsia="ja-JP"/>
        </w:rPr>
      </w:pPr>
    </w:p>
    <w:p w14:paraId="42A4A6FE" w14:textId="7573E8AB" w:rsidR="008478D2" w:rsidRDefault="008478D2" w:rsidP="00BC0433">
      <w:pPr>
        <w:rPr>
          <w:lang w:val="en-GB" w:eastAsia="ja-JP"/>
        </w:rPr>
      </w:pPr>
      <w:r>
        <w:rPr>
          <w:lang w:val="en-GB" w:eastAsia="ja-JP"/>
        </w:rPr>
        <w:t>Therefore, we propose the following:</w:t>
      </w:r>
    </w:p>
    <w:p w14:paraId="155E7302" w14:textId="5C66BEF4" w:rsidR="008478D2" w:rsidRDefault="008478D2" w:rsidP="008478D2">
      <w:pPr>
        <w:pStyle w:val="Proposal"/>
        <w:rPr>
          <w:lang w:val="en-GB"/>
        </w:rPr>
      </w:pPr>
      <w:bookmarkStart w:id="5" w:name="_Toc189848337"/>
      <w:r>
        <w:rPr>
          <w:lang w:val="en-GB"/>
        </w:rPr>
        <w:t xml:space="preserve">Confirm the working assumption Alt.1-1 </w:t>
      </w:r>
      <w:r w:rsidR="009705B2">
        <w:rPr>
          <w:lang w:val="en-GB"/>
        </w:rPr>
        <w:t xml:space="preserve">and apply RAN4 </w:t>
      </w:r>
      <w:r w:rsidR="007620C5">
        <w:rPr>
          <w:lang w:val="en-GB"/>
        </w:rPr>
        <w:t>inputs on the time offset</w:t>
      </w:r>
      <w:r w:rsidR="009A0CA8">
        <w:rPr>
          <w:lang w:val="en-GB"/>
        </w:rPr>
        <w:t xml:space="preserve"> and i</w:t>
      </w:r>
      <w:r w:rsidR="007620C5">
        <w:rPr>
          <w:lang w:val="en-GB"/>
        </w:rPr>
        <w:t>nform RAN2 and RAN4</w:t>
      </w:r>
      <w:r w:rsidR="009A0CA8">
        <w:rPr>
          <w:lang w:val="en-GB"/>
        </w:rPr>
        <w:t xml:space="preserve"> accordingly. In the LS, </w:t>
      </w:r>
      <w:r w:rsidR="00F4234D">
        <w:rPr>
          <w:lang w:val="en-GB"/>
        </w:rPr>
        <w:t xml:space="preserve">inform RAN2/RAN4 that semi-static based solutions were intensively discussed in RAN1 but there was no consensus to </w:t>
      </w:r>
      <w:r w:rsidR="00F4523F">
        <w:rPr>
          <w:lang w:val="en-GB"/>
        </w:rPr>
        <w:t>be supported.</w:t>
      </w:r>
      <w:bookmarkEnd w:id="5"/>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6" w:name="_In-sequence_SDU_delivery"/>
      <w:bookmarkEnd w:id="6"/>
      <w:r>
        <w:t>In the previous sections</w:t>
      </w:r>
      <w:r w:rsidRPr="00CE0424">
        <w:t xml:space="preserve"> we </w:t>
      </w:r>
      <w:r>
        <w:t>made the following observations</w:t>
      </w:r>
      <w:r w:rsidRPr="00CE0424">
        <w:t>:</w:t>
      </w:r>
      <w:r>
        <w:rPr>
          <w:b/>
          <w:bCs/>
        </w:rPr>
        <w:t xml:space="preserve"> </w:t>
      </w:r>
    </w:p>
    <w:p w14:paraId="2FF140DD" w14:textId="4FFA83A8" w:rsidR="00807FBD" w:rsidRDefault="00464A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48332" w:history="1">
        <w:r w:rsidR="00807FBD" w:rsidRPr="0092522A">
          <w:rPr>
            <w:rStyle w:val="Hyperlink"/>
            <w:noProof/>
            <w:lang w:val="en-GB"/>
          </w:rPr>
          <w:t>Observation 1</w:t>
        </w:r>
        <w:r w:rsidR="00807FBD">
          <w:rPr>
            <w:rFonts w:asciiTheme="minorHAnsi" w:eastAsiaTheme="minorEastAsia" w:hAnsiTheme="minorHAnsi"/>
            <w:b w:val="0"/>
            <w:noProof/>
            <w:kern w:val="2"/>
            <w:sz w:val="24"/>
            <w:szCs w:val="24"/>
            <w:lang w:val="en-SE" w:eastAsia="en-SE"/>
            <w14:ligatures w14:val="standardContextual"/>
          </w:rPr>
          <w:tab/>
        </w:r>
        <w:r w:rsidR="00807FBD" w:rsidRPr="0092522A">
          <w:rPr>
            <w:rStyle w:val="Hyperlink"/>
            <w:noProof/>
            <w:lang w:val="en-GB"/>
          </w:rPr>
          <w:t>Considering the LS response from RAN4 on feasibility of Alt.1-1, there is no reason to further postpone confirmation of the working assumption to support Alt. 1-1.</w:t>
        </w:r>
      </w:hyperlink>
    </w:p>
    <w:p w14:paraId="555226D1" w14:textId="184485F2" w:rsidR="00807FBD" w:rsidRDefault="00807FB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333" w:history="1">
        <w:r w:rsidRPr="0092522A">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92522A">
          <w:rPr>
            <w:rStyle w:val="Hyperlink"/>
            <w:noProof/>
            <w:lang w:val="en-GB"/>
          </w:rPr>
          <w:t>3GPP should avoid supporting multiple solutions for the same problem unless it is critical.</w:t>
        </w:r>
      </w:hyperlink>
    </w:p>
    <w:p w14:paraId="4BA7F32C" w14:textId="20B7E88D" w:rsidR="00807FBD" w:rsidRDefault="00807FB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334" w:history="1">
        <w:r w:rsidRPr="0092522A">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92522A">
          <w:rPr>
            <w:rStyle w:val="Hyperlink"/>
            <w:noProof/>
            <w:lang w:val="en-GB"/>
          </w:rPr>
          <w:t>The design alternatives should be assessed to decide for a baseline design approach that results in a feature providing improved performance with reasonable level of complexity.</w:t>
        </w:r>
      </w:hyperlink>
    </w:p>
    <w:p w14:paraId="0528B142" w14:textId="0F485AA5" w:rsidR="00807FBD" w:rsidRDefault="00807FB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335" w:history="1">
        <w:r w:rsidRPr="0092522A">
          <w:rPr>
            <w:rStyle w:val="Hyperlink"/>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92522A">
          <w:rPr>
            <w:rStyle w:val="Hyperlink"/>
            <w:noProof/>
            <w:lang w:val="en-GB"/>
          </w:rPr>
          <w:t>RAN1 as the leading WG for this objective, has intensively discussed both dynamic and semi-static solutions and has seek RAN4 expertise and being acknowledged on feasibility of dynamic solution.</w:t>
        </w:r>
      </w:hyperlink>
    </w:p>
    <w:p w14:paraId="0524F564" w14:textId="16A297DB" w:rsidR="00807FBD" w:rsidRDefault="00807FB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336" w:history="1">
        <w:r w:rsidRPr="0092522A">
          <w:rPr>
            <w:rStyle w:val="Hyperlink"/>
            <w:noProof/>
            <w:lang w:val="en-GB"/>
          </w:rPr>
          <w:t>Observation 5</w:t>
        </w:r>
        <w:r>
          <w:rPr>
            <w:rFonts w:asciiTheme="minorHAnsi" w:eastAsiaTheme="minorEastAsia" w:hAnsiTheme="minorHAnsi"/>
            <w:b w:val="0"/>
            <w:noProof/>
            <w:kern w:val="2"/>
            <w:sz w:val="24"/>
            <w:szCs w:val="24"/>
            <w:lang w:val="en-SE" w:eastAsia="en-SE"/>
            <w14:ligatures w14:val="standardContextual"/>
          </w:rPr>
          <w:tab/>
        </w:r>
        <w:r w:rsidRPr="0092522A">
          <w:rPr>
            <w:rStyle w:val="Hyperlink"/>
            <w:noProof/>
            <w:lang w:val="en-GB"/>
          </w:rPr>
          <w:t>Resuming the same discussions in other working groups to support additional solution for the same feature compromises valuable coordination among WGs (sets an improper president that any WG can decide for a solution by ignoring the efforts at least in leding WG), wastes the allocated time unit, and eventually results in dysfunctional organization and useless specifications.</w:t>
        </w:r>
      </w:hyperlink>
    </w:p>
    <w:p w14:paraId="3C89CDE9" w14:textId="75E6AA95"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65063E4D" w14:textId="77777777" w:rsidR="00807FBD" w:rsidRDefault="00464A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8337" w:history="1">
        <w:r w:rsidR="00807FBD" w:rsidRPr="00DA143E">
          <w:rPr>
            <w:rStyle w:val="Hyperlink"/>
            <w:noProof/>
            <w:lang w:val="en-GB"/>
          </w:rPr>
          <w:t>Proposal 1</w:t>
        </w:r>
        <w:r w:rsidR="00807FBD">
          <w:rPr>
            <w:rFonts w:asciiTheme="minorHAnsi" w:eastAsiaTheme="minorEastAsia" w:hAnsiTheme="minorHAnsi"/>
            <w:b w:val="0"/>
            <w:noProof/>
            <w:kern w:val="2"/>
            <w:sz w:val="24"/>
            <w:szCs w:val="24"/>
            <w:lang w:val="en-SE" w:eastAsia="en-SE"/>
            <w14:ligatures w14:val="standardContextual"/>
          </w:rPr>
          <w:tab/>
        </w:r>
        <w:r w:rsidR="00807FBD" w:rsidRPr="00DA143E">
          <w:rPr>
            <w:rStyle w:val="Hyperlink"/>
            <w:noProof/>
            <w:lang w:val="en-GB"/>
          </w:rPr>
          <w:t>Confirm the working assumption Alt.1-1 and apply RAN4 inputs on the time offset and inform RAN2 and RAN4 accordingly. In the LS, inform RAN2/RAN4 that semi-static based solutions were intensively discussed in RAN1 but there was no consensus to be supported.</w:t>
        </w:r>
      </w:hyperlink>
    </w:p>
    <w:p w14:paraId="4252C6EB" w14:textId="3B9103E3" w:rsidR="00807FBD" w:rsidRDefault="00464A00" w:rsidP="00807FBD">
      <w:r>
        <w:fldChar w:fldCharType="end"/>
      </w:r>
    </w:p>
    <w:p w14:paraId="71D79D99" w14:textId="119954B1" w:rsidR="00F507D1" w:rsidRPr="00807FBD" w:rsidRDefault="00F507D1" w:rsidP="00807FBD">
      <w:pPr>
        <w:pStyle w:val="Heading1"/>
        <w:jc w:val="both"/>
        <w:rPr>
          <w:b/>
          <w:bCs/>
        </w:rPr>
      </w:pPr>
      <w:r w:rsidRPr="00CE0424">
        <w:lastRenderedPageBreak/>
        <w:t>References</w:t>
      </w:r>
    </w:p>
    <w:p w14:paraId="08C006CC" w14:textId="1B3A1A75" w:rsidR="00CF19CA" w:rsidRPr="00F10D21" w:rsidRDefault="0035003A" w:rsidP="00D7343F">
      <w:pPr>
        <w:pStyle w:val="Reference"/>
        <w:rPr>
          <w:rFonts w:eastAsia="Times New Roman" w:cs="Arial"/>
        </w:rPr>
      </w:pPr>
      <w:bookmarkStart w:id="7" w:name="_Ref174151459"/>
      <w:bookmarkStart w:id="8" w:name="_Ref189809556"/>
      <w:bookmarkStart w:id="9" w:name="_Ref159020326"/>
      <w:bookmarkStart w:id="10" w:name="_Ref163250966"/>
      <w:r>
        <w:t>RP-234080</w:t>
      </w:r>
      <w:r w:rsidR="001B693A">
        <w:tab/>
      </w:r>
      <w:r w:rsidR="001B693A">
        <w:tab/>
      </w:r>
      <w:r>
        <w:t>New WID: XR (eXtended Reality) for NR Phase 3; Rapporteurs (Nokia, Qualcomm)</w:t>
      </w:r>
      <w:bookmarkEnd w:id="7"/>
      <w:bookmarkEnd w:id="8"/>
      <w:bookmarkEnd w:id="9"/>
      <w:bookmarkEnd w:id="10"/>
    </w:p>
    <w:p w14:paraId="2FF90D47" w14:textId="612FA8AE" w:rsidR="00F10D21" w:rsidRPr="00AE2B96" w:rsidRDefault="009F7678" w:rsidP="00D7343F">
      <w:pPr>
        <w:pStyle w:val="Reference"/>
        <w:rPr>
          <w:rFonts w:eastAsia="Times New Roman" w:cs="Arial"/>
        </w:rPr>
      </w:pPr>
      <w:bookmarkStart w:id="11" w:name="_Ref188946051"/>
      <w:r>
        <w:t>R1-</w:t>
      </w:r>
      <w:r w:rsidR="005C57AD">
        <w:t>2</w:t>
      </w:r>
      <w:r w:rsidR="001B693A">
        <w:t>500021</w:t>
      </w:r>
      <w:r w:rsidR="001B693A">
        <w:tab/>
      </w:r>
      <w:r w:rsidR="001B693A">
        <w:tab/>
      </w:r>
      <w:r w:rsidR="005C57AD" w:rsidRPr="005C57AD">
        <w:t>Response LS on gaps/restrictions that are caused by RRM measurements</w:t>
      </w:r>
      <w:r w:rsidR="001B693A">
        <w:t xml:space="preserve">; </w:t>
      </w:r>
      <w:r w:rsidR="0057369D" w:rsidRPr="0057369D">
        <w:t>RAN4, Qualcomm</w:t>
      </w:r>
      <w:bookmarkEnd w:id="11"/>
    </w:p>
    <w:p w14:paraId="003B11A7" w14:textId="37FE4683" w:rsidR="00AE2B96" w:rsidRDefault="00AE2B96" w:rsidP="00AE2B96">
      <w:pPr>
        <w:pStyle w:val="Heading1"/>
      </w:pPr>
      <w:r>
        <w:t>Appendix</w:t>
      </w:r>
    </w:p>
    <w:p w14:paraId="3DB1B01F" w14:textId="77777777" w:rsidR="00401440" w:rsidRDefault="00401440" w:rsidP="00096605">
      <w:pPr>
        <w:rPr>
          <w:lang w:val="en-GB" w:eastAsia="ja-JP"/>
        </w:rPr>
      </w:pPr>
      <w:r>
        <w:rPr>
          <w:lang w:val="en-GB" w:eastAsia="ja-JP"/>
        </w:rPr>
        <w:t>In the following, the agreements and conclusions made in the previous meetings are listed.</w:t>
      </w:r>
    </w:p>
    <w:p w14:paraId="2369142E" w14:textId="5E6B1515" w:rsidR="00096605" w:rsidRDefault="00401440" w:rsidP="00401440">
      <w:pPr>
        <w:pStyle w:val="Heading2"/>
      </w:pPr>
      <w:r>
        <w:t>RAN1#116</w:t>
      </w:r>
    </w:p>
    <w:p w14:paraId="70FC2259" w14:textId="77777777" w:rsidR="00541A13" w:rsidRPr="00850D3C" w:rsidRDefault="00541A13" w:rsidP="00541A13">
      <w:pPr>
        <w:spacing w:after="0" w:line="240" w:lineRule="auto"/>
        <w:rPr>
          <w:rFonts w:ascii="Times New Roman" w:hAnsi="Times New Roman" w:cs="Times New Roman"/>
          <w:sz w:val="24"/>
          <w:szCs w:val="24"/>
        </w:rPr>
      </w:pPr>
      <w:r w:rsidRPr="00850D3C">
        <w:rPr>
          <w:rFonts w:ascii="Times New Roman" w:hAnsi="Times New Roman" w:cs="Times New Roman"/>
          <w:sz w:val="24"/>
          <w:szCs w:val="24"/>
          <w:highlight w:val="green"/>
          <w:lang w:eastAsia="x-none"/>
        </w:rPr>
        <w:t>Agreement</w:t>
      </w:r>
    </w:p>
    <w:p w14:paraId="13BE97B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11CFD440" w14:textId="77777777" w:rsidR="00541A13" w:rsidRPr="007743C6" w:rsidRDefault="00541A13" w:rsidP="004E7DDD">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6C797416" w14:textId="2A8FE394" w:rsidR="00850D3C" w:rsidRDefault="00541A13" w:rsidP="00541A13">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2CEACCCF" w14:textId="77777777" w:rsidR="00A47E22" w:rsidRPr="00A47E22" w:rsidRDefault="00A47E22" w:rsidP="00A47E22">
      <w:pPr>
        <w:spacing w:after="0" w:line="240" w:lineRule="auto"/>
        <w:ind w:left="720"/>
        <w:rPr>
          <w:rFonts w:ascii="Times New Roman" w:hAnsi="Times New Roman" w:cs="Times New Roman"/>
          <w:szCs w:val="20"/>
          <w:lang w:eastAsia="x-none"/>
        </w:rPr>
      </w:pPr>
    </w:p>
    <w:p w14:paraId="5C110329" w14:textId="65C5B339" w:rsidR="00541A13" w:rsidRPr="00850D3C" w:rsidRDefault="00541A13" w:rsidP="00541A13">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13B3167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3A5F8155" w14:textId="2918F70C" w:rsidR="00850D3C" w:rsidRPr="00A47E22" w:rsidRDefault="00541A13" w:rsidP="00541A13">
      <w:pPr>
        <w:pStyle w:val="ListParagraph"/>
        <w:numPr>
          <w:ilvl w:val="0"/>
          <w:numId w:val="17"/>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36808C64" w14:textId="0A675CCB" w:rsidR="00541A13" w:rsidRPr="00850D3C" w:rsidRDefault="00541A13" w:rsidP="00541A13">
      <w:pPr>
        <w:rPr>
          <w:rFonts w:ascii="Times New Roman" w:hAnsi="Times New Roman" w:cs="Times New Roman"/>
          <w:sz w:val="24"/>
          <w:szCs w:val="24"/>
          <w:highlight w:val="green"/>
          <w:lang w:val="en-GB" w:eastAsia="x-none"/>
        </w:rPr>
      </w:pPr>
      <w:r w:rsidRPr="00850D3C">
        <w:rPr>
          <w:rFonts w:ascii="Times New Roman" w:hAnsi="Times New Roman" w:cs="Times New Roman"/>
          <w:sz w:val="24"/>
          <w:szCs w:val="24"/>
          <w:highlight w:val="green"/>
          <w:lang w:eastAsia="x-none"/>
        </w:rPr>
        <w:t>Agreement</w:t>
      </w:r>
    </w:p>
    <w:p w14:paraId="7C96AA4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3B101ADF" w14:textId="77777777" w:rsidR="00541A13" w:rsidRPr="007743C6"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73E3C130"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3774906"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123924F4"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354B59D7"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3: Semi-static solution to enable TX/RX in gaps/restrictions that are caused by RRM measurements.</w:t>
      </w:r>
    </w:p>
    <w:p w14:paraId="26C26599"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AC065EB"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121298DA"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6E7EAAAD"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0C6693A1"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563A46CD"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Companies are encouraged to use the EVM in TR38.835 if they are submitting simulation results.</w:t>
      </w:r>
    </w:p>
    <w:p w14:paraId="14BB12F9" w14:textId="77777777" w:rsidR="00541A13" w:rsidRPr="00850D3C" w:rsidRDefault="00541A13" w:rsidP="00541A13">
      <w:pPr>
        <w:rPr>
          <w:rFonts w:ascii="Times New Roman" w:hAnsi="Times New Roman" w:cs="Times New Roman"/>
          <w:sz w:val="22"/>
          <w:highlight w:val="darkYellow"/>
        </w:rPr>
      </w:pPr>
      <w:r w:rsidRPr="00850D3C">
        <w:rPr>
          <w:rFonts w:ascii="Times New Roman" w:hAnsi="Times New Roman" w:cs="Times New Roman"/>
          <w:sz w:val="22"/>
          <w:highlight w:val="darkYellow"/>
        </w:rPr>
        <w:t>Working Assumption</w:t>
      </w:r>
    </w:p>
    <w:p w14:paraId="67D38E88"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41C4919B" w14:textId="3A0FDA76" w:rsidR="00541A13" w:rsidRDefault="00541A13" w:rsidP="00541A13">
      <w:pPr>
        <w:rPr>
          <w:rFonts w:ascii="Times New Roman" w:hAnsi="Times New Roman" w:cs="Times New Roman"/>
          <w:szCs w:val="20"/>
        </w:rPr>
      </w:pPr>
      <w:r w:rsidRPr="007743C6">
        <w:rPr>
          <w:rFonts w:ascii="Times New Roman" w:hAnsi="Times New Roman" w:cs="Times New Roman"/>
          <w:szCs w:val="20"/>
        </w:rPr>
        <w:t>Note: UE features related to the developed solution(s) is a separate discussion.</w:t>
      </w:r>
    </w:p>
    <w:p w14:paraId="2EE63169" w14:textId="2695F23B" w:rsidR="00541A13" w:rsidRDefault="00541A13" w:rsidP="00541A13">
      <w:pPr>
        <w:pStyle w:val="Heading2"/>
      </w:pPr>
      <w:r>
        <w:lastRenderedPageBreak/>
        <w:t>RAN1#116bis</w:t>
      </w:r>
    </w:p>
    <w:p w14:paraId="1F007C6D" w14:textId="77777777" w:rsidR="001E69B3" w:rsidRPr="00850D3C" w:rsidRDefault="001E69B3" w:rsidP="001E69B3">
      <w:pPr>
        <w:rPr>
          <w:rFonts w:ascii="Times New Roman" w:hAnsi="Times New Roman"/>
          <w:sz w:val="24"/>
          <w:szCs w:val="24"/>
          <w:highlight w:val="green"/>
        </w:rPr>
      </w:pPr>
      <w:r w:rsidRPr="00850D3C">
        <w:rPr>
          <w:rFonts w:ascii="Times New Roman" w:hAnsi="Times New Roman"/>
          <w:sz w:val="24"/>
          <w:szCs w:val="24"/>
          <w:highlight w:val="green"/>
        </w:rPr>
        <w:t>Agreement</w:t>
      </w:r>
    </w:p>
    <w:p w14:paraId="70B212BF" w14:textId="77777777" w:rsidR="001E69B3" w:rsidRPr="00BA7FDA" w:rsidRDefault="001E69B3" w:rsidP="001E69B3">
      <w:pPr>
        <w:jc w:val="both"/>
        <w:rPr>
          <w:rFonts w:ascii="Times New Roman" w:eastAsia="Malgun Gothic" w:hAnsi="Times New Roman" w:cs="Times New Roman"/>
          <w:szCs w:val="20"/>
          <w:lang w:eastAsia="zh-CN"/>
        </w:rPr>
      </w:pPr>
      <w:r w:rsidRPr="00BA7FDA">
        <w:rPr>
          <w:rFonts w:ascii="Times New Roman" w:eastAsia="Malgun Gothic" w:hAnsi="Times New Roman" w:cs="Times New Roman"/>
          <w:szCs w:val="20"/>
          <w:lang w:eastAsia="zh-CN"/>
        </w:rPr>
        <w:t>Confirm the working assumption from RAN1 #116 with updates:</w:t>
      </w:r>
    </w:p>
    <w:p w14:paraId="7A862F94" w14:textId="77777777" w:rsidR="001E69B3" w:rsidRPr="00BA7FDA" w:rsidRDefault="001E69B3" w:rsidP="004E7DDD">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BA7FDA">
        <w:rPr>
          <w:rFonts w:ascii="Times New Roman" w:hAnsi="Times New Roman" w:cs="Times New Roman"/>
          <w:sz w:val="20"/>
          <w:szCs w:val="20"/>
          <w:lang w:val="en-US"/>
        </w:rPr>
        <w:t>RAN1 aims to develop/identify solution(s) to enable Tx/Rx in gaps/restrictions that are caused by RRM measurements agnostic in RAN1 normative work to types of gaps/restrictions that are caused by RRM measurements.</w:t>
      </w:r>
    </w:p>
    <w:p w14:paraId="08DC4D4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color w:val="FF0000"/>
          <w:sz w:val="20"/>
          <w:szCs w:val="20"/>
          <w:u w:val="single"/>
          <w:lang w:val="en-US"/>
        </w:rPr>
        <w:t>It is up to RAN4 to discuss which type of gaps/restrictions caused by RRM measurements can be cancelled/skipped</w:t>
      </w:r>
    </w:p>
    <w:p w14:paraId="068CA6A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sz w:val="20"/>
          <w:szCs w:val="20"/>
          <w:lang w:val="en-US"/>
        </w:rPr>
        <w:t>Note: UE features related to the developed solution(s) is a separate discussion</w:t>
      </w:r>
    </w:p>
    <w:p w14:paraId="0641A26A" w14:textId="77777777" w:rsidR="001E69B3" w:rsidRDefault="001E69B3" w:rsidP="006508AE">
      <w:pPr>
        <w:rPr>
          <w:rFonts w:ascii="Times New Roman" w:hAnsi="Times New Roman"/>
          <w:szCs w:val="20"/>
          <w:highlight w:val="green"/>
        </w:rPr>
      </w:pPr>
    </w:p>
    <w:p w14:paraId="2EA81CBD" w14:textId="6BDFDD82" w:rsidR="006508AE" w:rsidRPr="00850D3C" w:rsidRDefault="006508AE" w:rsidP="006508AE">
      <w:pPr>
        <w:rPr>
          <w:rFonts w:ascii="Times New Roman" w:hAnsi="Times New Roman"/>
          <w:sz w:val="24"/>
          <w:szCs w:val="24"/>
          <w:highlight w:val="green"/>
        </w:rPr>
      </w:pPr>
      <w:r w:rsidRPr="00850D3C">
        <w:rPr>
          <w:rFonts w:ascii="Times New Roman" w:hAnsi="Times New Roman"/>
          <w:sz w:val="24"/>
          <w:szCs w:val="24"/>
          <w:highlight w:val="green"/>
        </w:rPr>
        <w:t>Agreement</w:t>
      </w:r>
    </w:p>
    <w:p w14:paraId="02635415" w14:textId="77777777" w:rsidR="006508AE" w:rsidRPr="00BA7FDA" w:rsidRDefault="006508AE" w:rsidP="006508AE">
      <w:pPr>
        <w:rPr>
          <w:rFonts w:ascii="Times New Roman" w:hAnsi="Times New Roman" w:cs="Times New Roman"/>
        </w:rPr>
      </w:pPr>
      <w:r w:rsidRPr="00BA7FD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379D5FCE"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1: Dynamic indication to enable Tx/Rx in particular gap(s)/restriction(s) that are caused by RRM measurements. </w:t>
      </w:r>
    </w:p>
    <w:p w14:paraId="2B7121D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1-1</w:t>
      </w:r>
      <w:r w:rsidRPr="00BA7FDA">
        <w:rPr>
          <w:rFonts w:ascii="Times New Roman" w:hAnsi="Times New Roman" w:cs="Times New Roman"/>
          <w:szCs w:val="20"/>
          <w:lang w:eastAsia="x-none"/>
        </w:rPr>
        <w:t>: Explicit indication by DCI to skip a particular gap(s)/restriction(s</w:t>
      </w:r>
      <w:proofErr w:type="gramStart"/>
      <w:r w:rsidRPr="00BA7FDA">
        <w:rPr>
          <w:rFonts w:ascii="Times New Roman" w:hAnsi="Times New Roman" w:cs="Times New Roman"/>
          <w:szCs w:val="20"/>
          <w:lang w:eastAsia="x-none"/>
        </w:rPr>
        <w:t>);</w:t>
      </w:r>
      <w:proofErr w:type="gramEnd"/>
      <w:r w:rsidRPr="00BA7FDA">
        <w:rPr>
          <w:rFonts w:ascii="Times New Roman" w:hAnsi="Times New Roman" w:cs="Times New Roman"/>
          <w:szCs w:val="20"/>
          <w:lang w:eastAsia="x-none"/>
        </w:rPr>
        <w:t xml:space="preserve"> </w:t>
      </w:r>
    </w:p>
    <w:p w14:paraId="2E2B912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1-2</w:t>
      </w:r>
      <w:r w:rsidRPr="00BA7FDA">
        <w:rPr>
          <w:rFonts w:ascii="Times New Roman" w:hAnsi="Times New Roman" w:cs="Times New Roman"/>
          <w:szCs w:val="20"/>
          <w:lang w:eastAsia="x-none"/>
        </w:rPr>
        <w:t>: Explicit indication by DCI to indicate a time window where to skip a particular gap(s)/restriction(s</w:t>
      </w:r>
      <w:proofErr w:type="gramStart"/>
      <w:r w:rsidRPr="00BA7FDA">
        <w:rPr>
          <w:rFonts w:ascii="Times New Roman" w:hAnsi="Times New Roman" w:cs="Times New Roman"/>
          <w:szCs w:val="20"/>
          <w:lang w:eastAsia="x-none"/>
        </w:rPr>
        <w:t>);</w:t>
      </w:r>
      <w:proofErr w:type="gramEnd"/>
    </w:p>
    <w:p w14:paraId="586BE4B9"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1-3</w:t>
      </w:r>
      <w:r w:rsidRPr="00BA7FDA">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BA7FDA">
        <w:rPr>
          <w:rFonts w:ascii="Times New Roman" w:hAnsi="Times New Roman" w:cs="Times New Roman"/>
          <w:szCs w:val="20"/>
          <w:lang w:eastAsia="x-none"/>
        </w:rPr>
        <w:t>);</w:t>
      </w:r>
      <w:proofErr w:type="gramEnd"/>
    </w:p>
    <w:p w14:paraId="3E32747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DCI format, DCI content, DCI bit-field </w:t>
      </w:r>
      <w:proofErr w:type="gramStart"/>
      <w:r w:rsidRPr="00BA7FDA">
        <w:rPr>
          <w:rFonts w:ascii="Times New Roman" w:hAnsi="Times New Roman" w:cs="Times New Roman"/>
          <w:szCs w:val="20"/>
          <w:lang w:eastAsia="x-none"/>
        </w:rPr>
        <w:t>size;</w:t>
      </w:r>
      <w:proofErr w:type="gramEnd"/>
    </w:p>
    <w:p w14:paraId="30AA91E2"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Whether indication is for one or more </w:t>
      </w:r>
      <w:proofErr w:type="gramStart"/>
      <w:r w:rsidRPr="00BA7FDA">
        <w:rPr>
          <w:rFonts w:ascii="Times New Roman" w:hAnsi="Times New Roman" w:cs="Times New Roman"/>
          <w:szCs w:val="20"/>
          <w:lang w:eastAsia="x-none"/>
        </w:rPr>
        <w:t>occasions;</w:t>
      </w:r>
      <w:proofErr w:type="gramEnd"/>
    </w:p>
    <w:p w14:paraId="1AAB5BBA"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3AEAB321"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2: Semi-persistent solution to enable Tx/Rx in gaps/restrictions that are caused by RRM measurements. </w:t>
      </w:r>
    </w:p>
    <w:p w14:paraId="58E6DA8B"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w:t>
      </w:r>
      <w:r w:rsidRPr="00BA7FDA">
        <w:rPr>
          <w:rFonts w:ascii="Times New Roman" w:hAnsi="Times New Roman" w:cs="Times New Roman"/>
          <w:szCs w:val="20"/>
          <w:lang w:eastAsia="x-none"/>
        </w:rPr>
        <w:t>: gNB sends a skipping activation command, UE will skip gaps/restrictions until de-activation command is received.</w:t>
      </w:r>
    </w:p>
    <w:p w14:paraId="2B5AF35E"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2-1a</w:t>
      </w:r>
      <w:r w:rsidRPr="00BA7FDA">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5B37341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2-2</w:t>
      </w:r>
      <w:r w:rsidRPr="00BA7FDA">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BA7FDA">
        <w:rPr>
          <w:rFonts w:ascii="Times New Roman" w:hAnsi="Times New Roman" w:cs="Times New Roman"/>
          <w:szCs w:val="20"/>
          <w:lang w:eastAsia="x-none"/>
        </w:rPr>
        <w:t>configurations,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BA7FDA">
        <w:rPr>
          <w:rFonts w:ascii="Times New Roman" w:hAnsi="Times New Roman" w:cs="Times New Roman"/>
          <w:strike/>
          <w:szCs w:val="20"/>
          <w:lang w:eastAsia="x-none"/>
        </w:rPr>
        <w:t>configuration</w:t>
      </w:r>
      <w:r w:rsidRPr="00BA7FDA">
        <w:rPr>
          <w:rFonts w:ascii="Times New Roman" w:hAnsi="Times New Roman" w:cs="Times New Roman"/>
          <w:szCs w:val="20"/>
          <w:lang w:eastAsia="x-none"/>
        </w:rPr>
        <w:t xml:space="preserve"> activation for their periodicity, offset and duration.</w:t>
      </w:r>
    </w:p>
    <w:p w14:paraId="6FD53EA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2-3</w:t>
      </w:r>
      <w:r w:rsidRPr="00BA7FDA">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BA7FDA">
        <w:rPr>
          <w:rFonts w:ascii="Times New Roman" w:hAnsi="Times New Roman" w:cs="Times New Roman"/>
          <w:szCs w:val="20"/>
          <w:lang w:eastAsia="x-none"/>
        </w:rPr>
        <w:t>);</w:t>
      </w:r>
      <w:proofErr w:type="gramEnd"/>
    </w:p>
    <w:p w14:paraId="62D060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Details of activation/deactivation MAC-CE command </w:t>
      </w:r>
    </w:p>
    <w:p w14:paraId="6F1DBE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activation/deactivation command and start of gap(s)/restriction(s) occasion that is going to be skipped.</w:t>
      </w:r>
    </w:p>
    <w:p w14:paraId="632CEE99"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Alt. 3: Semi-static solution to enable TX/RX in gaps/restrictions that are caused by RRM measurements.</w:t>
      </w:r>
    </w:p>
    <w:p w14:paraId="4DCA4BCF"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3-1</w:t>
      </w:r>
      <w:r w:rsidRPr="00BA7FDA">
        <w:rPr>
          <w:rFonts w:ascii="Times New Roman" w:hAnsi="Times New Roman" w:cs="Times New Roman"/>
          <w:szCs w:val="20"/>
          <w:lang w:eastAsia="x-none"/>
        </w:rPr>
        <w:t>: Configure a pattern(s) via RRC to indicate occasions where to skip gaps/</w:t>
      </w:r>
      <w:proofErr w:type="gramStart"/>
      <w:r w:rsidRPr="00BA7FDA">
        <w:rPr>
          <w:rFonts w:ascii="Times New Roman" w:hAnsi="Times New Roman" w:cs="Times New Roman"/>
          <w:szCs w:val="20"/>
          <w:lang w:eastAsia="x-none"/>
        </w:rPr>
        <w:t>restrictions;</w:t>
      </w:r>
      <w:proofErr w:type="gramEnd"/>
    </w:p>
    <w:p w14:paraId="64CB1113" w14:textId="77777777" w:rsidR="006508AE" w:rsidRPr="00BA7FDA" w:rsidRDefault="006508AE" w:rsidP="004E7DDD">
      <w:pPr>
        <w:numPr>
          <w:ilvl w:val="2"/>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Details of pattern</w:t>
      </w:r>
    </w:p>
    <w:p w14:paraId="5D5AEDAD"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3-2</w:t>
      </w:r>
      <w:r w:rsidRPr="00BA7FDA">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BA7FDA">
        <w:rPr>
          <w:rFonts w:ascii="Times New Roman" w:hAnsi="Times New Roman" w:cs="Times New Roman"/>
          <w:szCs w:val="20"/>
          <w:lang w:eastAsia="x-none"/>
        </w:rPr>
        <w:t>measurements,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45CF5A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3-3</w:t>
      </w:r>
      <w:r w:rsidRPr="00BA7FDA">
        <w:rPr>
          <w:rFonts w:ascii="Times New Roman" w:hAnsi="Times New Roman" w:cs="Times New Roman"/>
          <w:szCs w:val="20"/>
          <w:lang w:eastAsia="x-none"/>
        </w:rPr>
        <w:t xml:space="preserve">: Gaps/restrictions that are caused by RRM measurements are skipped if collided with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occasions.</w:t>
      </w:r>
    </w:p>
    <w:p w14:paraId="7D486EB7"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3-4</w:t>
      </w:r>
      <w:r w:rsidRPr="00BA7FDA">
        <w:rPr>
          <w:rFonts w:ascii="Times New Roman" w:hAnsi="Times New Roman" w:cs="Times New Roman"/>
          <w:szCs w:val="20"/>
          <w:lang w:eastAsia="x-none"/>
        </w:rPr>
        <w:t>:</w:t>
      </w:r>
      <w:r w:rsidRPr="00BA7FDA">
        <w:rPr>
          <w:rFonts w:ascii="Times New Roman" w:hAnsi="Times New Roman" w:cs="Times New Roman"/>
          <w:lang w:eastAsia="x-none"/>
        </w:rPr>
        <w:t xml:space="preserve"> </w:t>
      </w:r>
      <w:r w:rsidRPr="00BA7FDA">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and/or particular gaps/restrictions.</w:t>
      </w:r>
    </w:p>
    <w:p w14:paraId="5ECC5006" w14:textId="77777777" w:rsidR="006508AE" w:rsidRPr="00E65702" w:rsidRDefault="006508AE" w:rsidP="006508AE">
      <w:pPr>
        <w:rPr>
          <w:lang w:eastAsia="x-none"/>
        </w:rPr>
      </w:pPr>
    </w:p>
    <w:p w14:paraId="6240CC83" w14:textId="77777777" w:rsidR="00C201FD" w:rsidRPr="00850D3C" w:rsidRDefault="00C201FD" w:rsidP="00C201FD">
      <w:pPr>
        <w:rPr>
          <w:rFonts w:ascii="Times New Roman" w:hAnsi="Times New Roman"/>
          <w:sz w:val="24"/>
          <w:szCs w:val="24"/>
          <w:highlight w:val="green"/>
        </w:rPr>
      </w:pPr>
      <w:r w:rsidRPr="00850D3C">
        <w:rPr>
          <w:rFonts w:ascii="Times New Roman" w:hAnsi="Times New Roman"/>
          <w:sz w:val="24"/>
          <w:szCs w:val="24"/>
          <w:highlight w:val="green"/>
        </w:rPr>
        <w:t>Agreement</w:t>
      </w:r>
    </w:p>
    <w:p w14:paraId="6AF2ADFB" w14:textId="77777777" w:rsidR="00C201FD" w:rsidRPr="00BA7FDA" w:rsidRDefault="00C201FD" w:rsidP="00C201FD">
      <w:pPr>
        <w:rPr>
          <w:rFonts w:ascii="Times New Roman" w:hAnsi="Times New Roman" w:cs="Times New Roman"/>
        </w:rPr>
      </w:pPr>
      <w:r w:rsidRPr="00BA7FDA">
        <w:rPr>
          <w:rFonts w:ascii="Times New Roman" w:hAnsi="Times New Roman" w:cs="Times New Roman"/>
        </w:rPr>
        <w:lastRenderedPageBreak/>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B0961B4"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31F62968"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4B9F4DBA"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975B55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73BA52C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4E06480D"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6206F7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405404D0"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72496D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w:t>
      </w:r>
      <w:proofErr w:type="spellStart"/>
      <w:r w:rsidRPr="00BA7FDA">
        <w:rPr>
          <w:rFonts w:ascii="Times New Roman" w:hAnsi="Times New Roman" w:cs="Times New Roman"/>
          <w:szCs w:val="20"/>
          <w:lang w:eastAsia="x-none"/>
        </w:rPr>
        <w:t>MeasureConfig</w:t>
      </w:r>
      <w:proofErr w:type="spellEnd"/>
      <w:proofErr w:type="gramStart"/>
      <w:r w:rsidRPr="00BA7FDA">
        <w:rPr>
          <w:rFonts w:ascii="Times New Roman" w:hAnsi="Times New Roman" w:cs="Times New Roman"/>
          <w:szCs w:val="20"/>
          <w:lang w:eastAsia="x-none"/>
        </w:rPr>
        <w:t>);</w:t>
      </w:r>
      <w:proofErr w:type="gramEnd"/>
    </w:p>
    <w:p w14:paraId="05FD0A87"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57898F05"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53409293"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6F43F07C"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L3 parameters related to mobility, e.g., static or not</w:t>
      </w:r>
    </w:p>
    <w:p w14:paraId="1C6DB225"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Companies are encouraged to provide additional details (e.g. how often the UE assistance info is provided, timing, applicable scenarios, performance gains, </w:t>
      </w:r>
      <w:proofErr w:type="spellStart"/>
      <w:r w:rsidRPr="00BA7FDA">
        <w:rPr>
          <w:rFonts w:ascii="Times New Roman" w:hAnsi="Times New Roman" w:cs="Times New Roman"/>
          <w:szCs w:val="20"/>
          <w:lang w:eastAsia="x-none"/>
        </w:rPr>
        <w:t>etc</w:t>
      </w:r>
      <w:proofErr w:type="spellEnd"/>
      <w:r w:rsidRPr="00BA7FDA">
        <w:rPr>
          <w:rFonts w:ascii="Times New Roman" w:hAnsi="Times New Roman" w:cs="Times New Roman"/>
          <w:szCs w:val="20"/>
          <w:lang w:eastAsia="x-none"/>
        </w:rPr>
        <w:t>) on their preferred scheme.</w:t>
      </w:r>
    </w:p>
    <w:p w14:paraId="3757FAE7"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45413201"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2B896BF" w14:textId="77777777" w:rsidR="00541A13" w:rsidRPr="006508AE" w:rsidRDefault="00541A13" w:rsidP="00541A13">
      <w:pPr>
        <w:rPr>
          <w:lang w:eastAsia="ja-JP"/>
        </w:rPr>
      </w:pPr>
    </w:p>
    <w:p w14:paraId="112AA9E3" w14:textId="1C6A1027" w:rsidR="00831350" w:rsidRDefault="00831350" w:rsidP="00831350">
      <w:pPr>
        <w:pStyle w:val="Heading2"/>
      </w:pPr>
      <w:r>
        <w:t>RAN1#117</w:t>
      </w:r>
    </w:p>
    <w:p w14:paraId="2F826FEC" w14:textId="77777777" w:rsidR="002E245C" w:rsidRPr="005D5577" w:rsidRDefault="002E245C" w:rsidP="002E245C">
      <w:pPr>
        <w:rPr>
          <w:rFonts w:eastAsiaTheme="minorEastAsia"/>
          <w:b/>
          <w:bCs/>
          <w:lang w:eastAsia="ko-KR" w:bidi="ar"/>
        </w:rPr>
      </w:pPr>
      <w:r w:rsidRPr="005D5577">
        <w:rPr>
          <w:rFonts w:eastAsiaTheme="minorEastAsia"/>
          <w:b/>
          <w:bCs/>
          <w:highlight w:val="green"/>
          <w:lang w:eastAsia="ko-KR" w:bidi="ar"/>
        </w:rPr>
        <w:t>Agreement</w:t>
      </w:r>
    </w:p>
    <w:p w14:paraId="3A0C8960" w14:textId="77777777" w:rsidR="002E245C" w:rsidRDefault="002E245C" w:rsidP="002E245C">
      <w:r>
        <w:t>For solutions based on triggering/enabling by network signaling to enable Tx/Rx in gaps/restrictions that are caused by RRM measurements, select one or combination among only Alt1 and Alt3 from RAN1#116bis.</w:t>
      </w:r>
    </w:p>
    <w:p w14:paraId="0DFEFD26" w14:textId="77777777" w:rsidR="002E245C" w:rsidRDefault="002E245C" w:rsidP="002E245C"/>
    <w:p w14:paraId="0A42430B" w14:textId="77777777" w:rsidR="002E245C" w:rsidRPr="00DF6E93" w:rsidRDefault="002E245C" w:rsidP="002E245C">
      <w:pPr>
        <w:rPr>
          <w:b/>
          <w:bCs/>
        </w:rPr>
      </w:pPr>
      <w:r w:rsidRPr="001B74F1">
        <w:rPr>
          <w:b/>
          <w:bCs/>
        </w:rPr>
        <w:t>Conclusion</w:t>
      </w:r>
    </w:p>
    <w:p w14:paraId="2B12C53B" w14:textId="77777777" w:rsidR="002E245C" w:rsidRDefault="002E245C" w:rsidP="002E245C">
      <w:pPr>
        <w:rPr>
          <w:color w:val="000000" w:themeColor="text1"/>
        </w:rPr>
      </w:pPr>
      <w:r>
        <w:rPr>
          <w:color w:val="000000" w:themeColor="text1"/>
        </w:rPr>
        <w:t>RAN1 does not further discuss new UE assistance information related to channel conditions, traffic, UE mobility.</w:t>
      </w:r>
    </w:p>
    <w:p w14:paraId="7ECA74B9" w14:textId="11AB67EF" w:rsidR="00C8224F" w:rsidRPr="001A7CBE" w:rsidRDefault="001A7CBE" w:rsidP="00C8224F">
      <w:pPr>
        <w:rPr>
          <w:b/>
          <w:bCs/>
        </w:rPr>
      </w:pPr>
      <w:r w:rsidRPr="001A7CBE">
        <w:rPr>
          <w:b/>
          <w:bCs/>
          <w:highlight w:val="green"/>
        </w:rPr>
        <w:t>Agreement</w:t>
      </w:r>
    </w:p>
    <w:p w14:paraId="37ECE281" w14:textId="77777777" w:rsidR="00C8224F" w:rsidRDefault="00C8224F" w:rsidP="00C8224F">
      <w:r>
        <w:t>For solutions based on triggering/enabling by network signaling to enable Tx/Rx in gaps/restrictions that are caused by RRM measurements consider the following alternatives or combinations for further down-selection:</w:t>
      </w:r>
    </w:p>
    <w:p w14:paraId="15BA4E1A" w14:textId="77777777" w:rsidR="00C8224F" w:rsidRDefault="00C8224F" w:rsidP="004E7DDD">
      <w:pPr>
        <w:pStyle w:val="ListParagraph"/>
        <w:numPr>
          <w:ilvl w:val="0"/>
          <w:numId w:val="15"/>
        </w:numPr>
        <w:spacing w:line="240" w:lineRule="auto"/>
        <w:contextualSpacing/>
        <w:rPr>
          <w:szCs w:val="20"/>
          <w:lang w:val="en-US"/>
        </w:rPr>
      </w:pPr>
      <w:r>
        <w:rPr>
          <w:szCs w:val="20"/>
          <w:lang w:val="en-US"/>
        </w:rPr>
        <w:t xml:space="preserve">Alt. 1: Dynamic indication to enable Tx/Rx in particular gap(s)/restriction(s) that are caused by RRM measurements. </w:t>
      </w:r>
    </w:p>
    <w:p w14:paraId="2752E9C1" w14:textId="77777777" w:rsidR="00C8224F" w:rsidRDefault="00C8224F" w:rsidP="004E7DDD">
      <w:pPr>
        <w:pStyle w:val="ListParagraph"/>
        <w:numPr>
          <w:ilvl w:val="1"/>
          <w:numId w:val="15"/>
        </w:numPr>
        <w:spacing w:line="240" w:lineRule="auto"/>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32DE4E55"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Indication is included as part of scheduling DCI:</w:t>
      </w:r>
    </w:p>
    <w:p w14:paraId="156FD5B8"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one </w:t>
      </w:r>
      <w:proofErr w:type="gramStart"/>
      <w:r w:rsidRPr="005A5314">
        <w:rPr>
          <w:szCs w:val="20"/>
          <w:lang w:val="en-US"/>
        </w:rPr>
        <w:t>bit;</w:t>
      </w:r>
      <w:proofErr w:type="gramEnd"/>
    </w:p>
    <w:p w14:paraId="7E66A837"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&gt;1 </w:t>
      </w:r>
      <w:proofErr w:type="gramStart"/>
      <w:r w:rsidRPr="005A5314">
        <w:rPr>
          <w:szCs w:val="20"/>
          <w:lang w:val="en-US"/>
        </w:rPr>
        <w:t>bit;</w:t>
      </w:r>
      <w:proofErr w:type="gramEnd"/>
    </w:p>
    <w:p w14:paraId="435044E9"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79706D17"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roofErr w:type="gramStart"/>
      <w:r w:rsidRPr="005A5314">
        <w:rPr>
          <w:szCs w:val="20"/>
          <w:lang w:val="en-US"/>
        </w:rPr>
        <w:t>);</w:t>
      </w:r>
      <w:proofErr w:type="gramEnd"/>
    </w:p>
    <w:p w14:paraId="69161260"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lastRenderedPageBreak/>
        <w:t>Note: Minimum time offset between the end of received dynamic indication and start of gap(s)/restriction(s) occasion</w:t>
      </w:r>
      <w:r>
        <w:rPr>
          <w:szCs w:val="20"/>
          <w:lang w:val="en-US"/>
        </w:rPr>
        <w:t xml:space="preserve"> in time window</w:t>
      </w:r>
      <w:r w:rsidRPr="005A5314">
        <w:rPr>
          <w:szCs w:val="20"/>
          <w:lang w:val="en-US"/>
        </w:rPr>
        <w:t xml:space="preserve"> that is going to be skipped shall be introduced.</w:t>
      </w:r>
    </w:p>
    <w:p w14:paraId="0ECBD301" w14:textId="77777777" w:rsidR="00C8224F" w:rsidRPr="005A5314" w:rsidRDefault="00C8224F" w:rsidP="004E7DDD">
      <w:pPr>
        <w:pStyle w:val="ListParagraph"/>
        <w:numPr>
          <w:ilvl w:val="1"/>
          <w:numId w:val="15"/>
        </w:numPr>
        <w:spacing w:line="240" w:lineRule="auto"/>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roofErr w:type="gramStart"/>
      <w:r w:rsidRPr="005A5314">
        <w:rPr>
          <w:szCs w:val="20"/>
          <w:lang w:val="en-US"/>
        </w:rPr>
        <w:t>);</w:t>
      </w:r>
      <w:proofErr w:type="gramEnd"/>
    </w:p>
    <w:p w14:paraId="3C6A96F2"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602D83A0"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DCI format, DCI content, DCI bit-field </w:t>
      </w:r>
      <w:proofErr w:type="gramStart"/>
      <w:r w:rsidRPr="005A5314">
        <w:rPr>
          <w:szCs w:val="20"/>
          <w:lang w:val="en-US"/>
        </w:rPr>
        <w:t>size;</w:t>
      </w:r>
      <w:proofErr w:type="gramEnd"/>
    </w:p>
    <w:p w14:paraId="4D1F766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Whether indication is for one or more </w:t>
      </w:r>
      <w:proofErr w:type="gramStart"/>
      <w:r w:rsidRPr="005A5314">
        <w:rPr>
          <w:szCs w:val="20"/>
          <w:lang w:val="en-US"/>
        </w:rPr>
        <w:t>occasions;</w:t>
      </w:r>
      <w:proofErr w:type="gramEnd"/>
    </w:p>
    <w:p w14:paraId="4B0F239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1ED62D15" w14:textId="77777777" w:rsidR="00C8224F" w:rsidRPr="005A5314" w:rsidRDefault="00C8224F" w:rsidP="004E7DDD">
      <w:pPr>
        <w:pStyle w:val="ListParagraph"/>
        <w:numPr>
          <w:ilvl w:val="0"/>
          <w:numId w:val="15"/>
        </w:numPr>
        <w:spacing w:line="240" w:lineRule="auto"/>
        <w:contextualSpacing/>
        <w:rPr>
          <w:szCs w:val="20"/>
          <w:lang w:val="en-US"/>
        </w:rPr>
      </w:pPr>
      <w:r w:rsidRPr="005A5314">
        <w:rPr>
          <w:szCs w:val="20"/>
          <w:lang w:val="en-US"/>
        </w:rPr>
        <w:t>Alt. 3: Semi-static solution to enable TX/RX in gaps/restrictions that are caused by RRM measurements.</w:t>
      </w:r>
    </w:p>
    <w:p w14:paraId="198C3973"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w:t>
      </w:r>
      <w:proofErr w:type="gramStart"/>
      <w:r w:rsidRPr="005A5314">
        <w:rPr>
          <w:szCs w:val="20"/>
          <w:lang w:val="en-US"/>
        </w:rPr>
        <w:t>restrictions;</w:t>
      </w:r>
      <w:proofErr w:type="gramEnd"/>
    </w:p>
    <w:p w14:paraId="3384BACF"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FFS: Details of pattern:</w:t>
      </w:r>
    </w:p>
    <w:p w14:paraId="05FF5C5D"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periodicity, offset and </w:t>
      </w:r>
      <w:proofErr w:type="gramStart"/>
      <w:r w:rsidRPr="005A5314">
        <w:rPr>
          <w:szCs w:val="20"/>
          <w:lang w:val="en-US"/>
        </w:rPr>
        <w:t>duration;</w:t>
      </w:r>
      <w:proofErr w:type="gramEnd"/>
      <w:r w:rsidRPr="005A5314">
        <w:rPr>
          <w:szCs w:val="20"/>
          <w:lang w:val="en-US"/>
        </w:rPr>
        <w:t xml:space="preserve"> </w:t>
      </w:r>
    </w:p>
    <w:p w14:paraId="30870200"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a </w:t>
      </w:r>
      <w:proofErr w:type="gramStart"/>
      <w:r w:rsidRPr="005A5314">
        <w:rPr>
          <w:szCs w:val="20"/>
          <w:lang w:val="en-US"/>
        </w:rPr>
        <w:t>bitmap;</w:t>
      </w:r>
      <w:proofErr w:type="gramEnd"/>
    </w:p>
    <w:p w14:paraId="466485E7"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 xml:space="preserve">FFS: whether a pattern is applied to all or subset of configured MG configurations/scheduling restrictions. </w:t>
      </w:r>
    </w:p>
    <w:p w14:paraId="1971C8D6"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xml:space="preserve">: Gaps/restrictions that are caused by RRM measurements are skipped if collided with </w:t>
      </w:r>
      <w:proofErr w:type="gramStart"/>
      <w:r w:rsidRPr="005A5314">
        <w:rPr>
          <w:szCs w:val="20"/>
          <w:lang w:val="en-US"/>
        </w:rPr>
        <w:t>particular semi-</w:t>
      </w:r>
      <w:proofErr w:type="gramEnd"/>
      <w:r w:rsidRPr="005A5314">
        <w:rPr>
          <w:szCs w:val="20"/>
          <w:lang w:val="en-US"/>
        </w:rPr>
        <w:t>statically pre-configured Tx/Rx occasions.</w:t>
      </w:r>
    </w:p>
    <w:p w14:paraId="3D326C05"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xml:space="preserve">: Gaps/restrictions that are caused by RRM measurements are skipped based on semi-statically configured priority information for </w:t>
      </w:r>
      <w:proofErr w:type="gramStart"/>
      <w:r w:rsidRPr="005A5314">
        <w:rPr>
          <w:szCs w:val="20"/>
          <w:lang w:val="en-US"/>
        </w:rPr>
        <w:t>particular semi-</w:t>
      </w:r>
      <w:proofErr w:type="gramEnd"/>
      <w:r w:rsidRPr="005A5314">
        <w:rPr>
          <w:szCs w:val="20"/>
          <w:lang w:val="en-US"/>
        </w:rPr>
        <w:t>statically pre-configured Tx/Rx and/or particular gaps/restrictions.</w:t>
      </w:r>
    </w:p>
    <w:p w14:paraId="5266D116" w14:textId="77777777" w:rsidR="00C8224F" w:rsidRDefault="00C8224F" w:rsidP="00C8224F"/>
    <w:p w14:paraId="4D700797" w14:textId="77777777" w:rsidR="00C8224F" w:rsidRPr="007643A3" w:rsidRDefault="00C8224F" w:rsidP="00C8224F">
      <w:pPr>
        <w:rPr>
          <w:b/>
          <w:bCs/>
          <w:lang w:eastAsia="ko-KR"/>
        </w:rPr>
      </w:pPr>
      <w:r w:rsidRPr="004A5586">
        <w:rPr>
          <w:rFonts w:hint="eastAsia"/>
          <w:b/>
          <w:bCs/>
          <w:lang w:eastAsia="ko-KR"/>
        </w:rPr>
        <w:t>C</w:t>
      </w:r>
      <w:r w:rsidRPr="004A5586">
        <w:rPr>
          <w:b/>
          <w:bCs/>
          <w:lang w:eastAsia="ko-KR"/>
        </w:rPr>
        <w:t>onclusion</w:t>
      </w:r>
    </w:p>
    <w:p w14:paraId="5DE01A73" w14:textId="77777777" w:rsidR="00C8224F" w:rsidRDefault="00C8224F" w:rsidP="00C8224F">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79638B82" w14:textId="77777777" w:rsidR="00C8224F" w:rsidRPr="007643A3" w:rsidRDefault="00C8224F" w:rsidP="00C8224F">
      <w:pPr>
        <w:rPr>
          <w:lang w:eastAsia="x-none"/>
        </w:rPr>
      </w:pPr>
    </w:p>
    <w:p w14:paraId="7AEC0358" w14:textId="77777777" w:rsidR="00C8224F" w:rsidRDefault="00C8224F" w:rsidP="00C8224F">
      <w:pPr>
        <w:rPr>
          <w:lang w:eastAsia="x-none"/>
        </w:rPr>
      </w:pPr>
    </w:p>
    <w:p w14:paraId="4B493064" w14:textId="0BCA83BC" w:rsidR="00C8224F" w:rsidRPr="009E5332" w:rsidRDefault="00C8224F" w:rsidP="00C8224F">
      <w:r>
        <w:rPr>
          <w:highlight w:val="green"/>
        </w:rPr>
        <w:t>Agreement</w:t>
      </w:r>
      <w:r w:rsidRPr="009E5332">
        <w:rPr>
          <w:highlight w:val="green"/>
        </w:rPr>
        <w:t>:</w:t>
      </w:r>
    </w:p>
    <w:p w14:paraId="51D25C0C" w14:textId="77777777" w:rsidR="00C8224F" w:rsidRDefault="00C8224F" w:rsidP="00C8224F">
      <w:r w:rsidRPr="009E5332">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C8224F" w14:paraId="48B3DB67" w14:textId="77777777">
        <w:tc>
          <w:tcPr>
            <w:tcW w:w="9634" w:type="dxa"/>
          </w:tcPr>
          <w:p w14:paraId="0E220B88" w14:textId="77777777" w:rsidR="00C8224F" w:rsidRDefault="00C8224F">
            <w:pPr>
              <w:spacing w:afterLines="50" w:after="120"/>
              <w:rPr>
                <w:rFonts w:cs="Arial"/>
                <w:b/>
              </w:rPr>
            </w:pPr>
            <w:r>
              <w:rPr>
                <w:rFonts w:cs="Arial"/>
                <w:b/>
              </w:rPr>
              <w:t>1. Overall Description:</w:t>
            </w:r>
          </w:p>
          <w:p w14:paraId="4B212BB5" w14:textId="77777777" w:rsidR="00C8224F" w:rsidRDefault="00C8224F">
            <w:r>
              <w:t xml:space="preserve">RAN1 discussed UE assistance information related to measurements occasions </w:t>
            </w:r>
            <w:r w:rsidRPr="00490E3F">
              <w:t xml:space="preserve">and </w:t>
            </w:r>
            <w:r w:rsidRPr="00490E3F">
              <w:rPr>
                <w:color w:val="000000" w:themeColor="text1"/>
              </w:rPr>
              <w:t>related to channel conditions, traffic, UE mobility</w:t>
            </w:r>
            <w:r w:rsidRPr="00490E3F">
              <w:t xml:space="preserve">. </w:t>
            </w:r>
            <w:r w:rsidRPr="00490E3F">
              <w:rPr>
                <w:color w:val="00B050"/>
              </w:rPr>
              <w:t>The following agreement and conclusions were agreed</w:t>
            </w:r>
            <w:r w:rsidRPr="00490E3F">
              <w:t>:</w:t>
            </w:r>
          </w:p>
          <w:tbl>
            <w:tblPr>
              <w:tblStyle w:val="TableGrid"/>
              <w:tblW w:w="0" w:type="auto"/>
              <w:tblLook w:val="04A0" w:firstRow="1" w:lastRow="0" w:firstColumn="1" w:lastColumn="0" w:noHBand="0" w:noVBand="1"/>
            </w:tblPr>
            <w:tblGrid>
              <w:gridCol w:w="9267"/>
            </w:tblGrid>
            <w:tr w:rsidR="00C8224F" w14:paraId="698E76F2" w14:textId="77777777">
              <w:tc>
                <w:tcPr>
                  <w:tcW w:w="9267" w:type="dxa"/>
                </w:tcPr>
                <w:p w14:paraId="5296ADA6" w14:textId="77777777" w:rsidR="00C8224F" w:rsidRDefault="00C8224F">
                  <w:pPr>
                    <w:rPr>
                      <w:b/>
                      <w:bCs/>
                    </w:rPr>
                  </w:pPr>
                  <w:r>
                    <w:rPr>
                      <w:b/>
                      <w:bCs/>
                      <w:highlight w:val="green"/>
                    </w:rPr>
                    <w:t>Agreement</w:t>
                  </w:r>
                </w:p>
                <w:p w14:paraId="79908C8C" w14:textId="77777777" w:rsidR="00C8224F" w:rsidRDefault="00C8224F">
                  <w:r>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At least the following UE assistance information is considered for further study:</w:t>
                  </w:r>
                </w:p>
                <w:p w14:paraId="396CCF7F"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measurement occasions:</w:t>
                  </w:r>
                </w:p>
                <w:p w14:paraId="1E60FFB3"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needed measurement gaps/SMTC with restrictions within a time </w:t>
                  </w:r>
                  <w:proofErr w:type="gramStart"/>
                  <w:r>
                    <w:rPr>
                      <w:szCs w:val="20"/>
                      <w:lang w:val="en-US"/>
                    </w:rPr>
                    <w:t>period;</w:t>
                  </w:r>
                  <w:proofErr w:type="gramEnd"/>
                  <w:r>
                    <w:rPr>
                      <w:szCs w:val="20"/>
                      <w:lang w:val="en-US"/>
                    </w:rPr>
                    <w:t xml:space="preserve"> </w:t>
                  </w:r>
                </w:p>
                <w:p w14:paraId="0A3E3139"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lastRenderedPageBreak/>
                    <w:t xml:space="preserve">FFS: The maximum number </w:t>
                  </w:r>
                  <w:r>
                    <w:rPr>
                      <w:szCs w:val="20"/>
                      <w:lang w:val="en-US" w:eastAsia="ko-KR"/>
                    </w:rPr>
                    <w:t>or ratio</w:t>
                  </w:r>
                  <w:r>
                    <w:rPr>
                      <w:szCs w:val="20"/>
                      <w:lang w:val="en-US"/>
                    </w:rPr>
                    <w:t xml:space="preserve"> of MGs/SMTC with restrictions that can be skipped within a time </w:t>
                  </w:r>
                  <w:proofErr w:type="gramStart"/>
                  <w:r>
                    <w:rPr>
                      <w:szCs w:val="20"/>
                      <w:lang w:val="en-US"/>
                    </w:rPr>
                    <w:t>period;</w:t>
                  </w:r>
                  <w:proofErr w:type="gramEnd"/>
                </w:p>
                <w:p w14:paraId="0EF31E38"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required SSBs within a time </w:t>
                  </w:r>
                  <w:proofErr w:type="gramStart"/>
                  <w:r>
                    <w:rPr>
                      <w:szCs w:val="20"/>
                      <w:lang w:val="en-US"/>
                    </w:rPr>
                    <w:t>period;</w:t>
                  </w:r>
                  <w:proofErr w:type="gramEnd"/>
                </w:p>
                <w:p w14:paraId="1FDAFAE6"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consecutive RRM measurements that can be </w:t>
                  </w:r>
                  <w:proofErr w:type="gramStart"/>
                  <w:r>
                    <w:rPr>
                      <w:szCs w:val="20"/>
                      <w:lang w:val="en-US"/>
                    </w:rPr>
                    <w:t>skipped;</w:t>
                  </w:r>
                  <w:proofErr w:type="gramEnd"/>
                </w:p>
                <w:p w14:paraId="2ED81802" w14:textId="77777777" w:rsidR="00C8224F" w:rsidRDefault="00C8224F" w:rsidP="004E7DDD">
                  <w:pPr>
                    <w:pStyle w:val="ListParagraph"/>
                    <w:numPr>
                      <w:ilvl w:val="1"/>
                      <w:numId w:val="20"/>
                    </w:numPr>
                    <w:spacing w:line="240" w:lineRule="auto"/>
                    <w:contextualSpacing/>
                    <w:jc w:val="both"/>
                    <w:rPr>
                      <w:szCs w:val="20"/>
                      <w:lang w:val="en-US" w:eastAsia="ko-KR"/>
                    </w:rPr>
                  </w:pPr>
                  <w:r>
                    <w:rPr>
                      <w:szCs w:val="20"/>
                      <w:lang w:val="en-US" w:eastAsia="ko-KR"/>
                    </w:rPr>
                    <w:t xml:space="preserve">FFS: The maximum interval between two consecutively reserved gap/restriction occasions for RRM </w:t>
                  </w:r>
                  <w:proofErr w:type="gramStart"/>
                  <w:r>
                    <w:rPr>
                      <w:szCs w:val="20"/>
                      <w:lang w:val="en-US" w:eastAsia="ko-KR"/>
                    </w:rPr>
                    <w:t>measurements;</w:t>
                  </w:r>
                  <w:proofErr w:type="gramEnd"/>
                </w:p>
                <w:p w14:paraId="331DBF06" w14:textId="77777777" w:rsidR="00C8224F" w:rsidRDefault="00C8224F" w:rsidP="004E7DDD">
                  <w:pPr>
                    <w:pStyle w:val="ListParagraph"/>
                    <w:numPr>
                      <w:ilvl w:val="1"/>
                      <w:numId w:val="20"/>
                    </w:numPr>
                    <w:spacing w:line="240" w:lineRule="auto"/>
                    <w:contextualSpacing/>
                    <w:rPr>
                      <w:szCs w:val="20"/>
                      <w:lang w:val="en-US"/>
                    </w:rPr>
                  </w:pPr>
                  <w:r>
                    <w:rPr>
                      <w:szCs w:val="20"/>
                      <w:lang w:val="en-US"/>
                    </w:rPr>
                    <w:t xml:space="preserve">FFS: The patterns of gap(s)/restriction(s) where skipping is feasible or </w:t>
                  </w:r>
                  <w:proofErr w:type="gramStart"/>
                  <w:r>
                    <w:rPr>
                      <w:szCs w:val="20"/>
                      <w:lang w:val="en-US"/>
                    </w:rPr>
                    <w:t>acceptable;</w:t>
                  </w:r>
                  <w:proofErr w:type="gramEnd"/>
                  <w:r>
                    <w:rPr>
                      <w:szCs w:val="20"/>
                      <w:lang w:val="en-US"/>
                    </w:rPr>
                    <w:t xml:space="preserve">  </w:t>
                  </w:r>
                </w:p>
                <w:p w14:paraId="173608CC"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channel conditions:</w:t>
                  </w:r>
                </w:p>
                <w:p w14:paraId="0EFC35C1"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RSRP is below/above search threshold (s-</w:t>
                  </w:r>
                  <w:proofErr w:type="spellStart"/>
                  <w:r>
                    <w:rPr>
                      <w:szCs w:val="20"/>
                      <w:lang w:val="en-US"/>
                    </w:rPr>
                    <w:t>MeasureConfig</w:t>
                  </w:r>
                  <w:proofErr w:type="spellEnd"/>
                  <w:proofErr w:type="gramStart"/>
                  <w:r>
                    <w:rPr>
                      <w:szCs w:val="20"/>
                      <w:lang w:val="en-US"/>
                    </w:rPr>
                    <w:t>);</w:t>
                  </w:r>
                  <w:proofErr w:type="gramEnd"/>
                </w:p>
                <w:p w14:paraId="7CA6F710"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traffic:</w:t>
                  </w:r>
                </w:p>
                <w:p w14:paraId="2C612BBB"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PSI (PDU set importance</w:t>
                  </w:r>
                  <w:proofErr w:type="gramStart"/>
                  <w:r>
                    <w:rPr>
                      <w:szCs w:val="20"/>
                      <w:lang w:val="en-US"/>
                    </w:rPr>
                    <w:t>);</w:t>
                  </w:r>
                  <w:proofErr w:type="gramEnd"/>
                </w:p>
                <w:p w14:paraId="26D775C8"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UE mobility:</w:t>
                  </w:r>
                </w:p>
                <w:p w14:paraId="32CE531F"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L3 parameters related to mobility, e.g., static or not</w:t>
                  </w:r>
                </w:p>
                <w:p w14:paraId="3057A175" w14:textId="77777777" w:rsidR="00C8224F" w:rsidRDefault="00C8224F">
                  <w:pPr>
                    <w:pStyle w:val="ListParagraph"/>
                    <w:ind w:left="800"/>
                    <w:rPr>
                      <w:szCs w:val="20"/>
                      <w:lang w:val="en-US"/>
                    </w:rPr>
                  </w:pPr>
                  <w:r>
                    <w:rPr>
                      <w:szCs w:val="20"/>
                      <w:lang w:val="en-US"/>
                    </w:rPr>
                    <w:t xml:space="preserve">Companies are encouraged to provide additional details (e.g.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2CD9CD23" w14:textId="77777777" w:rsidR="00C8224F" w:rsidRDefault="00C8224F">
                  <w:pPr>
                    <w:pStyle w:val="ListParagraph"/>
                    <w:ind w:left="800"/>
                    <w:rPr>
                      <w:szCs w:val="20"/>
                      <w:lang w:val="en-US"/>
                    </w:rPr>
                  </w:pPr>
                  <w:r>
                    <w:rPr>
                      <w:szCs w:val="20"/>
                      <w:lang w:val="en-US"/>
                    </w:rPr>
                    <w:t xml:space="preserve">Note: From specification point of view, there is no mandated gNB behavior in response to any of the UE assistance information. </w:t>
                  </w:r>
                </w:p>
                <w:p w14:paraId="3A9F8411" w14:textId="77777777" w:rsidR="00C8224F" w:rsidRDefault="00C8224F">
                  <w:pPr>
                    <w:pStyle w:val="ListParagraph"/>
                    <w:ind w:left="800"/>
                    <w:rPr>
                      <w:szCs w:val="20"/>
                      <w:lang w:val="en-US"/>
                    </w:rPr>
                  </w:pPr>
                  <w:r>
                    <w:rPr>
                      <w:szCs w:val="20"/>
                      <w:lang w:val="en-US"/>
                    </w:rPr>
                    <w:t>RAN1 to make decision, from RAN1 perspective, in RAN1#117 on the support of UE assistance information.</w:t>
                  </w:r>
                </w:p>
                <w:p w14:paraId="149A5D8A" w14:textId="77777777" w:rsidR="00C8224F" w:rsidRDefault="00C8224F"/>
                <w:p w14:paraId="0103370D" w14:textId="77777777" w:rsidR="00C8224F" w:rsidRPr="00DF6E93" w:rsidRDefault="00C8224F">
                  <w:pPr>
                    <w:rPr>
                      <w:b/>
                      <w:bCs/>
                    </w:rPr>
                  </w:pPr>
                  <w:r w:rsidRPr="001B74F1">
                    <w:rPr>
                      <w:b/>
                      <w:bCs/>
                    </w:rPr>
                    <w:t>Conclusion</w:t>
                  </w:r>
                </w:p>
                <w:p w14:paraId="73639EDF" w14:textId="77777777" w:rsidR="00C8224F" w:rsidRDefault="00C8224F">
                  <w:pPr>
                    <w:rPr>
                      <w:color w:val="000000" w:themeColor="text1"/>
                    </w:rPr>
                  </w:pPr>
                  <w:r>
                    <w:rPr>
                      <w:color w:val="000000" w:themeColor="text1"/>
                    </w:rPr>
                    <w:t>RAN1 does not further discuss new UE assistance information related to channel conditions, traffic, UE mobility.</w:t>
                  </w:r>
                </w:p>
                <w:p w14:paraId="4FD2D735" w14:textId="77777777" w:rsidR="00C8224F" w:rsidRDefault="00C8224F">
                  <w:pPr>
                    <w:rPr>
                      <w:color w:val="000000" w:themeColor="text1"/>
                    </w:rPr>
                  </w:pPr>
                </w:p>
                <w:p w14:paraId="6696FDEB" w14:textId="77777777" w:rsidR="00C8224F" w:rsidRPr="00520E10" w:rsidRDefault="00C8224F">
                  <w:pPr>
                    <w:rPr>
                      <w:b/>
                      <w:bCs/>
                      <w:lang w:eastAsia="ko-KR"/>
                    </w:rPr>
                  </w:pPr>
                  <w:r w:rsidRPr="00520E10">
                    <w:rPr>
                      <w:rFonts w:hint="eastAsia"/>
                      <w:b/>
                      <w:bCs/>
                      <w:lang w:eastAsia="ko-KR"/>
                    </w:rPr>
                    <w:t>C</w:t>
                  </w:r>
                  <w:r w:rsidRPr="00520E10">
                    <w:rPr>
                      <w:b/>
                      <w:bCs/>
                      <w:lang w:eastAsia="ko-KR"/>
                    </w:rPr>
                    <w:t>onclusion</w:t>
                  </w:r>
                </w:p>
                <w:p w14:paraId="49980F44" w14:textId="77777777" w:rsidR="00C8224F" w:rsidRPr="00520E10" w:rsidRDefault="00C8224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9761A8D" w14:textId="77777777" w:rsidR="00C8224F" w:rsidRDefault="00C8224F"/>
          <w:p w14:paraId="62E557A1" w14:textId="77777777" w:rsidR="00C8224F" w:rsidRDefault="00C8224F">
            <w:r>
              <w:t xml:space="preserve">Particularly, </w:t>
            </w:r>
            <w:r w:rsidRPr="003F2415">
              <w:rPr>
                <w:color w:val="00B050"/>
              </w:rPr>
              <w:t xml:space="preserve">it was discussed </w:t>
            </w:r>
            <w:r>
              <w:t xml:space="preserve">whether impact on RRM performance from skipping measurement occasions may be reduced if UE sends additional information: </w:t>
            </w:r>
          </w:p>
          <w:p w14:paraId="135FB579"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t xml:space="preserve">Information about the maximum number of MGs/SMTC with restrictions that can be skipped within </w:t>
            </w:r>
            <w:proofErr w:type="gramStart"/>
            <w:r>
              <w:rPr>
                <w:szCs w:val="20"/>
                <w:lang w:val="en-US"/>
              </w:rPr>
              <w:t>a time period</w:t>
            </w:r>
            <w:proofErr w:type="gramEnd"/>
            <w:r>
              <w:rPr>
                <w:szCs w:val="20"/>
                <w:lang w:val="en-US"/>
              </w:rPr>
              <w:t xml:space="preserve">. </w:t>
            </w:r>
          </w:p>
          <w:p w14:paraId="59C1B1B5"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t>Information about the patterns of gap(s)/restriction(s) where skipping is feasible or acceptable.</w:t>
            </w:r>
          </w:p>
          <w:p w14:paraId="76CB42EB" w14:textId="77777777" w:rsidR="00C8224F" w:rsidRDefault="00C8224F"/>
          <w:p w14:paraId="6ED32D3A" w14:textId="77777777" w:rsidR="00C8224F" w:rsidRDefault="00C8224F">
            <w:pPr>
              <w:spacing w:after="120"/>
              <w:rPr>
                <w:rFonts w:cs="Arial"/>
                <w:b/>
              </w:rPr>
            </w:pPr>
            <w:r>
              <w:rPr>
                <w:rFonts w:cs="Arial"/>
                <w:b/>
              </w:rPr>
              <w:t>2. Actions:</w:t>
            </w:r>
          </w:p>
          <w:p w14:paraId="367AEDA7" w14:textId="77777777" w:rsidR="00C8224F" w:rsidRDefault="00C8224F">
            <w:pPr>
              <w:spacing w:after="120"/>
              <w:ind w:left="1985" w:hanging="1985"/>
              <w:rPr>
                <w:b/>
              </w:rPr>
            </w:pPr>
            <w:r>
              <w:rPr>
                <w:b/>
              </w:rPr>
              <w:t>To RAN4:</w:t>
            </w:r>
          </w:p>
          <w:p w14:paraId="24FBE295" w14:textId="77777777" w:rsidR="00C8224F" w:rsidRDefault="00C8224F">
            <w:pPr>
              <w:rPr>
                <w:color w:val="FF0000"/>
              </w:rPr>
            </w:pPr>
            <w:r w:rsidRPr="00AC5629">
              <w:rPr>
                <w:b/>
              </w:rPr>
              <w:t xml:space="preserve">ACTION: </w:t>
            </w:r>
            <w:r w:rsidRPr="00AC5629">
              <w:rPr>
                <w:b/>
              </w:rPr>
              <w:tab/>
            </w:r>
            <w:r w:rsidRPr="00AC5629">
              <w:t xml:space="preserve">RAN1 kindly asks RAN4 to consider the above information into account and decide </w:t>
            </w:r>
            <w:proofErr w:type="gramStart"/>
            <w:r w:rsidRPr="00AC5629">
              <w:t>whether or not</w:t>
            </w:r>
            <w:proofErr w:type="gramEnd"/>
            <w:r w:rsidRPr="00AC5629">
              <w:t xml:space="preserve"> to introduce any UE assistance information related to measurement occasions.</w:t>
            </w:r>
          </w:p>
          <w:p w14:paraId="6E302978" w14:textId="77777777" w:rsidR="00C8224F" w:rsidRPr="00A96F53" w:rsidRDefault="00C8224F">
            <w:pPr>
              <w:spacing w:after="120"/>
              <w:ind w:left="993" w:hanging="993"/>
            </w:pPr>
          </w:p>
        </w:tc>
      </w:tr>
    </w:tbl>
    <w:p w14:paraId="26440EFB" w14:textId="77777777" w:rsidR="00611CBD" w:rsidRDefault="00611CBD" w:rsidP="00C8224F">
      <w:pPr>
        <w:rPr>
          <w:highlight w:val="green"/>
          <w:lang w:eastAsia="ko-KR"/>
        </w:rPr>
      </w:pPr>
    </w:p>
    <w:p w14:paraId="36F4CD2B" w14:textId="3BAE3C17" w:rsidR="00C8224F" w:rsidRPr="00E551BB" w:rsidRDefault="00C8224F" w:rsidP="00C8224F">
      <w:pPr>
        <w:rPr>
          <w:lang w:eastAsia="ko-KR"/>
        </w:rPr>
      </w:pPr>
      <w:r w:rsidRPr="00777ECE">
        <w:rPr>
          <w:rFonts w:hint="eastAsia"/>
          <w:highlight w:val="green"/>
          <w:lang w:eastAsia="ko-KR"/>
        </w:rPr>
        <w:lastRenderedPageBreak/>
        <w:t>F</w:t>
      </w:r>
      <w:r w:rsidRPr="00777ECE">
        <w:rPr>
          <w:highlight w:val="green"/>
          <w:lang w:eastAsia="ko-KR"/>
        </w:rPr>
        <w:t>inal LS in R1-2405736.</w:t>
      </w:r>
    </w:p>
    <w:p w14:paraId="686FC0C9" w14:textId="77777777" w:rsidR="00C8224F" w:rsidRPr="00520E10" w:rsidRDefault="00C8224F" w:rsidP="00C8224F">
      <w:pPr>
        <w:rPr>
          <w:lang w:eastAsia="x-none"/>
        </w:rPr>
      </w:pPr>
    </w:p>
    <w:p w14:paraId="3696EBD4" w14:textId="7D8D2E95" w:rsidR="001D3CD9" w:rsidRDefault="001D3CD9" w:rsidP="001D3CD9">
      <w:pPr>
        <w:pStyle w:val="Heading2"/>
      </w:pPr>
      <w:r>
        <w:t>RAN1#118</w:t>
      </w:r>
    </w:p>
    <w:p w14:paraId="210A6849"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274F81E0" w14:textId="77777777" w:rsidR="00611CBD" w:rsidRPr="00F03DD3" w:rsidRDefault="00611CBD" w:rsidP="00611CBD">
      <w:r w:rsidRPr="00F03DD3">
        <w:t xml:space="preserve">For solutions based on triggering/enabling by network signaling to enable Tx/Rx in gaps/restrictions that are caused by RRM measurements </w:t>
      </w:r>
      <w:r>
        <w:t>select one among</w:t>
      </w:r>
      <w:r w:rsidRPr="00F03DD3">
        <w:t xml:space="preserve"> the following</w:t>
      </w:r>
      <w:r>
        <w:t xml:space="preserve"> options</w:t>
      </w:r>
      <w:r w:rsidRPr="00F03DD3">
        <w:t>:</w:t>
      </w:r>
    </w:p>
    <w:p w14:paraId="3036418C" w14:textId="77777777" w:rsidR="00611CBD" w:rsidRPr="00F03DD3" w:rsidRDefault="00611CBD" w:rsidP="00611CBD">
      <w:r w:rsidRPr="00F03DD3">
        <w:rPr>
          <w:b/>
          <w:bCs/>
        </w:rPr>
        <w:t>Option 1: Support Alt. 1-1:</w:t>
      </w:r>
    </w:p>
    <w:p w14:paraId="2C7D632A"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 xml:space="preserve">Alt. 1: Dynamic indication to enable Tx/Rx in particular gap(s)/restriction(s) that are caused by RRM measurements. </w:t>
      </w:r>
    </w:p>
    <w:p w14:paraId="61520AC9"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roofErr w:type="gramStart"/>
      <w:r w:rsidRPr="00F03DD3">
        <w:rPr>
          <w:szCs w:val="20"/>
          <w:lang w:val="en-US"/>
        </w:rPr>
        <w:t>);</w:t>
      </w:r>
      <w:proofErr w:type="gramEnd"/>
    </w:p>
    <w:p w14:paraId="2374BAA1"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Indication is included as part of scheduling DCI:</w:t>
      </w:r>
    </w:p>
    <w:p w14:paraId="502884C2"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one </w:t>
      </w:r>
      <w:proofErr w:type="gramStart"/>
      <w:r w:rsidRPr="00F03DD3">
        <w:rPr>
          <w:szCs w:val="20"/>
          <w:lang w:val="en-US"/>
        </w:rPr>
        <w:t>bit;</w:t>
      </w:r>
      <w:proofErr w:type="gramEnd"/>
    </w:p>
    <w:p w14:paraId="3D79F140"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&gt;1 </w:t>
      </w:r>
      <w:proofErr w:type="gramStart"/>
      <w:r w:rsidRPr="00F03DD3">
        <w:rPr>
          <w:szCs w:val="20"/>
          <w:lang w:val="en-US"/>
        </w:rPr>
        <w:t>bit;</w:t>
      </w:r>
      <w:proofErr w:type="gramEnd"/>
    </w:p>
    <w:p w14:paraId="0A28F7E0"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60B9F4C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DCI format, DCI content, DCI bit-field </w:t>
      </w:r>
      <w:proofErr w:type="gramStart"/>
      <w:r w:rsidRPr="00F03DD3">
        <w:rPr>
          <w:szCs w:val="20"/>
          <w:lang w:val="en-US"/>
        </w:rPr>
        <w:t>size;</w:t>
      </w:r>
      <w:proofErr w:type="gramEnd"/>
    </w:p>
    <w:p w14:paraId="58EFB30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Whether indication is for one or more </w:t>
      </w:r>
      <w:proofErr w:type="gramStart"/>
      <w:r w:rsidRPr="00F03DD3">
        <w:rPr>
          <w:szCs w:val="20"/>
          <w:lang w:val="en-US"/>
        </w:rPr>
        <w:t>occasions;</w:t>
      </w:r>
      <w:proofErr w:type="gramEnd"/>
    </w:p>
    <w:p w14:paraId="7EB32937"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3A412CD9" w14:textId="77777777" w:rsidR="00611CBD" w:rsidRPr="00F03DD3" w:rsidRDefault="00611CBD" w:rsidP="00611CBD">
      <w:pPr>
        <w:rPr>
          <w:b/>
          <w:bCs/>
        </w:rPr>
      </w:pPr>
      <w:r w:rsidRPr="00F03DD3">
        <w:rPr>
          <w:b/>
          <w:bCs/>
        </w:rPr>
        <w:t>Option 2: Support Alt. 3-1:</w:t>
      </w:r>
    </w:p>
    <w:p w14:paraId="7162630F"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Alt. 3: Semi-static solution to enable TX/RX in gaps/restrictions that are caused by RRM measurements.</w:t>
      </w:r>
    </w:p>
    <w:p w14:paraId="667F3BAB"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3-1</w:t>
      </w:r>
      <w:r w:rsidRPr="00F03DD3">
        <w:rPr>
          <w:szCs w:val="20"/>
          <w:lang w:val="en-US"/>
        </w:rPr>
        <w:t>: Configure a pattern(s) via RRC to indicate occasions where to skip gaps/</w:t>
      </w:r>
      <w:proofErr w:type="gramStart"/>
      <w:r w:rsidRPr="00F03DD3">
        <w:rPr>
          <w:szCs w:val="20"/>
          <w:lang w:val="en-US"/>
        </w:rPr>
        <w:t>restrictions;</w:t>
      </w:r>
      <w:proofErr w:type="gramEnd"/>
    </w:p>
    <w:p w14:paraId="3A210DD3"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Details of pattern:</w:t>
      </w:r>
    </w:p>
    <w:p w14:paraId="211C376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periodicity, offset and </w:t>
      </w:r>
      <w:proofErr w:type="gramStart"/>
      <w:r w:rsidRPr="00F03DD3">
        <w:rPr>
          <w:szCs w:val="20"/>
          <w:lang w:val="en-US"/>
        </w:rPr>
        <w:t>duration;</w:t>
      </w:r>
      <w:proofErr w:type="gramEnd"/>
      <w:r w:rsidRPr="00F03DD3">
        <w:rPr>
          <w:szCs w:val="20"/>
          <w:lang w:val="en-US"/>
        </w:rPr>
        <w:t xml:space="preserve"> </w:t>
      </w:r>
    </w:p>
    <w:p w14:paraId="5286963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a </w:t>
      </w:r>
      <w:proofErr w:type="gramStart"/>
      <w:r w:rsidRPr="00F03DD3">
        <w:rPr>
          <w:szCs w:val="20"/>
          <w:lang w:val="en-US"/>
        </w:rPr>
        <w:t>bitmap;</w:t>
      </w:r>
      <w:proofErr w:type="gramEnd"/>
    </w:p>
    <w:p w14:paraId="103E1C2B"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whether a pattern is applied to all or subset of configured MG configurations/scheduling restrictions.</w:t>
      </w:r>
    </w:p>
    <w:p w14:paraId="39CB6315" w14:textId="77777777" w:rsidR="00611CBD" w:rsidRPr="001527AF" w:rsidRDefault="00611CBD" w:rsidP="00611CBD">
      <w:pPr>
        <w:rPr>
          <w:lang w:eastAsia="x-none"/>
        </w:rPr>
      </w:pPr>
    </w:p>
    <w:p w14:paraId="4AA4DEB7"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3200F443" w14:textId="77777777" w:rsidR="00611CBD" w:rsidRDefault="00611CBD" w:rsidP="00611CBD">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w:t>
      </w:r>
      <w:proofErr w:type="gramStart"/>
      <w:r>
        <w:t xml:space="preserve">particular </w:t>
      </w:r>
      <w:r w:rsidRPr="0044534E">
        <w:t>value(s)</w:t>
      </w:r>
      <w:proofErr w:type="gramEnd"/>
      <w:r w:rsidRPr="0044534E">
        <w:t>.</w:t>
      </w:r>
    </w:p>
    <w:p w14:paraId="06011EB3" w14:textId="77777777" w:rsidR="00611CBD" w:rsidRDefault="00611CBD" w:rsidP="00611CBD"/>
    <w:p w14:paraId="740368C1" w14:textId="77777777" w:rsidR="00611CBD" w:rsidRPr="0023166B" w:rsidRDefault="00611CBD" w:rsidP="00611CBD">
      <w:pPr>
        <w:rPr>
          <w:b/>
          <w:bCs/>
          <w:szCs w:val="20"/>
        </w:rPr>
      </w:pPr>
      <w:r w:rsidRPr="0023166B">
        <w:rPr>
          <w:b/>
          <w:bCs/>
          <w:szCs w:val="20"/>
          <w:highlight w:val="darkYellow"/>
        </w:rPr>
        <w:t>Working Assumption</w:t>
      </w:r>
    </w:p>
    <w:p w14:paraId="41D6A900" w14:textId="77777777" w:rsidR="00611CBD" w:rsidRPr="0023166B" w:rsidRDefault="00611CBD" w:rsidP="00611CBD">
      <w:pPr>
        <w:rPr>
          <w:szCs w:val="20"/>
        </w:rPr>
      </w:pPr>
      <w:r w:rsidRPr="0023166B">
        <w:rPr>
          <w:szCs w:val="20"/>
        </w:rPr>
        <w:t>For solutions based on triggering/enabling by network signaling to enable Tx/Rx in gaps/restrictions that are caused by RRM measurements select the following option:</w:t>
      </w:r>
    </w:p>
    <w:p w14:paraId="631E4CA0" w14:textId="77777777" w:rsidR="00611CBD" w:rsidRPr="0023166B" w:rsidRDefault="00611CBD" w:rsidP="004E7DDD">
      <w:pPr>
        <w:pStyle w:val="ListParagraph"/>
        <w:numPr>
          <w:ilvl w:val="0"/>
          <w:numId w:val="15"/>
        </w:numPr>
        <w:spacing w:line="240" w:lineRule="auto"/>
        <w:contextualSpacing/>
        <w:rPr>
          <w:szCs w:val="20"/>
          <w:lang w:val="en-US"/>
        </w:rPr>
      </w:pPr>
      <w:r w:rsidRPr="0023166B">
        <w:rPr>
          <w:szCs w:val="20"/>
          <w:lang w:val="en-US"/>
        </w:rPr>
        <w:t xml:space="preserve">Alt. 1: Dynamic indication to enable Tx/Rx in particular gap/restriction that are caused by RRM measurements. </w:t>
      </w:r>
    </w:p>
    <w:p w14:paraId="1C6E77FC" w14:textId="77777777" w:rsidR="00611CBD" w:rsidRPr="0023166B" w:rsidRDefault="00611CBD" w:rsidP="004E7DDD">
      <w:pPr>
        <w:pStyle w:val="ListParagraph"/>
        <w:numPr>
          <w:ilvl w:val="1"/>
          <w:numId w:val="15"/>
        </w:numPr>
        <w:spacing w:line="240" w:lineRule="auto"/>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w:t>
      </w:r>
      <w:proofErr w:type="gramStart"/>
      <w:r w:rsidRPr="0023166B">
        <w:rPr>
          <w:szCs w:val="20"/>
          <w:lang w:val="en-US"/>
        </w:rPr>
        <w:t>restriction;</w:t>
      </w:r>
      <w:proofErr w:type="gramEnd"/>
    </w:p>
    <w:p w14:paraId="54FDBA90" w14:textId="77777777" w:rsidR="00611CBD" w:rsidRPr="0023166B" w:rsidRDefault="00611CBD" w:rsidP="004E7DDD">
      <w:pPr>
        <w:pStyle w:val="ListParagraph"/>
        <w:numPr>
          <w:ilvl w:val="2"/>
          <w:numId w:val="15"/>
        </w:numPr>
        <w:spacing w:line="240" w:lineRule="auto"/>
        <w:contextualSpacing/>
        <w:rPr>
          <w:szCs w:val="20"/>
          <w:lang w:val="en-US"/>
        </w:rPr>
      </w:pPr>
      <w:r w:rsidRPr="0023166B">
        <w:rPr>
          <w:szCs w:val="20"/>
          <w:lang w:val="en-US"/>
        </w:rPr>
        <w:t>Indication is included as part of scheduling DCI:</w:t>
      </w:r>
    </w:p>
    <w:p w14:paraId="24EB131C" w14:textId="77777777" w:rsidR="00611CBD" w:rsidRPr="0023166B" w:rsidRDefault="00611CBD" w:rsidP="004E7DDD">
      <w:pPr>
        <w:pStyle w:val="ListParagraph"/>
        <w:numPr>
          <w:ilvl w:val="3"/>
          <w:numId w:val="15"/>
        </w:numPr>
        <w:spacing w:line="240" w:lineRule="auto"/>
        <w:contextualSpacing/>
        <w:rPr>
          <w:szCs w:val="20"/>
          <w:lang w:val="en-US"/>
        </w:rPr>
      </w:pPr>
      <w:r w:rsidRPr="0023166B">
        <w:rPr>
          <w:szCs w:val="20"/>
          <w:lang w:val="en-US"/>
        </w:rPr>
        <w:t xml:space="preserve">Bit-field size is one </w:t>
      </w:r>
      <w:proofErr w:type="gramStart"/>
      <w:r w:rsidRPr="0023166B">
        <w:rPr>
          <w:szCs w:val="20"/>
          <w:lang w:val="en-US"/>
        </w:rPr>
        <w:t>bit;</w:t>
      </w:r>
      <w:proofErr w:type="gramEnd"/>
    </w:p>
    <w:p w14:paraId="6948E91E" w14:textId="77777777" w:rsidR="00611CBD" w:rsidRPr="0023166B" w:rsidRDefault="00611CBD" w:rsidP="004E7DDD">
      <w:pPr>
        <w:numPr>
          <w:ilvl w:val="4"/>
          <w:numId w:val="15"/>
        </w:numPr>
        <w:spacing w:after="0" w:line="240" w:lineRule="auto"/>
        <w:rPr>
          <w:szCs w:val="20"/>
          <w:lang w:eastAsia="x-none"/>
        </w:rPr>
      </w:pPr>
      <w:r w:rsidRPr="0023166B">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D241CD6" w14:textId="77777777" w:rsidR="00611CBD" w:rsidRPr="0023166B" w:rsidRDefault="00611CBD" w:rsidP="00611CBD">
      <w:pPr>
        <w:pStyle w:val="ListParagraph"/>
        <w:ind w:left="0"/>
        <w:contextualSpacing/>
        <w:rPr>
          <w:szCs w:val="20"/>
          <w:lang w:val="en-US"/>
        </w:rPr>
      </w:pPr>
      <w:r w:rsidRPr="0023166B">
        <w:rPr>
          <w:szCs w:val="20"/>
          <w:lang w:val="en-US"/>
        </w:rPr>
        <w:lastRenderedPageBreak/>
        <w:t xml:space="preserve">Send an LS to RAN4 to inform them of the above working assumption and ask them if there is any issue with it. </w:t>
      </w:r>
      <w:r w:rsidRPr="004C4BE8">
        <w:rPr>
          <w:szCs w:val="20"/>
          <w:highlight w:val="green"/>
          <w:lang w:val="en-US"/>
        </w:rPr>
        <w:t xml:space="preserve">Final LS </w:t>
      </w:r>
      <w:r w:rsidRPr="00E53367">
        <w:rPr>
          <w:szCs w:val="20"/>
          <w:highlight w:val="green"/>
          <w:lang w:val="en-US"/>
        </w:rPr>
        <w:t>in R1-2407561.</w:t>
      </w:r>
    </w:p>
    <w:p w14:paraId="5D72F7A9" w14:textId="77777777" w:rsidR="00611CBD" w:rsidRDefault="00611CBD" w:rsidP="00611CBD">
      <w:pPr>
        <w:rPr>
          <w:lang w:eastAsia="x-none"/>
        </w:rPr>
      </w:pPr>
    </w:p>
    <w:p w14:paraId="548DD725" w14:textId="58BF2511" w:rsidR="0021581D" w:rsidRDefault="0021581D" w:rsidP="0021581D">
      <w:pPr>
        <w:pStyle w:val="Heading2"/>
      </w:pPr>
      <w:r>
        <w:t>RAN1#118</w:t>
      </w:r>
      <w:r w:rsidR="0003297A">
        <w:t>bis</w:t>
      </w:r>
    </w:p>
    <w:p w14:paraId="28B29C31" w14:textId="77777777" w:rsidR="00A90643" w:rsidRDefault="00A90643" w:rsidP="00A90643">
      <w:pPr>
        <w:rPr>
          <w:b/>
          <w:bCs/>
        </w:rPr>
      </w:pPr>
      <w:r w:rsidRPr="00261565">
        <w:rPr>
          <w:b/>
          <w:bCs/>
          <w:highlight w:val="green"/>
        </w:rPr>
        <w:t>Agreement</w:t>
      </w:r>
    </w:p>
    <w:p w14:paraId="671ED7B8" w14:textId="77777777" w:rsidR="00A90643" w:rsidRDefault="00A90643" w:rsidP="00A90643">
      <w:pPr>
        <w:jc w:val="both"/>
      </w:pPr>
      <w:r>
        <w:t>Clarify the note from previous agreement as follows:</w:t>
      </w:r>
    </w:p>
    <w:p w14:paraId="08A4457C" w14:textId="4973B475" w:rsidR="00611CBD" w:rsidRPr="00A47E22" w:rsidRDefault="00A90643" w:rsidP="00611CBD">
      <w:pPr>
        <w:pStyle w:val="ListParagraph"/>
        <w:numPr>
          <w:ilvl w:val="0"/>
          <w:numId w:val="23"/>
        </w:numPr>
        <w:spacing w:line="240" w:lineRule="auto"/>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7DE5D442" w14:textId="77777777" w:rsidR="00EF64C5" w:rsidRDefault="00EF64C5" w:rsidP="00EF64C5">
      <w:pPr>
        <w:rPr>
          <w:b/>
          <w:bCs/>
        </w:rPr>
      </w:pPr>
      <w:r w:rsidRPr="00261565">
        <w:rPr>
          <w:b/>
          <w:bCs/>
          <w:highlight w:val="green"/>
        </w:rPr>
        <w:t>Agreement</w:t>
      </w:r>
    </w:p>
    <w:p w14:paraId="750CEFE5" w14:textId="77777777" w:rsidR="00EF64C5" w:rsidRPr="006D4807" w:rsidRDefault="00EF64C5" w:rsidP="00EF64C5">
      <w:r w:rsidRPr="006D4807">
        <w:t xml:space="preserve">At least for self-scheduling case, for explicit indication </w:t>
      </w:r>
      <w:r w:rsidRPr="006D4807">
        <w:rPr>
          <w:rFonts w:hint="eastAsia"/>
        </w:rPr>
        <w:t>by DCI</w:t>
      </w:r>
      <w:r w:rsidRPr="006D4807">
        <w:t xml:space="preserve"> to skip a particular gap/restriction, one bit indication is included as part of DCI formats 0_1/1_1 and 0_2/1_2.</w:t>
      </w:r>
    </w:p>
    <w:p w14:paraId="0C5C1137"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Cross carrier scheduling.</w:t>
      </w:r>
    </w:p>
    <w:p w14:paraId="430D298C"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DCI formats 0_3/1_3.</w:t>
      </w:r>
    </w:p>
    <w:p w14:paraId="5166985C" w14:textId="36CE7477" w:rsidR="00EF64C5" w:rsidRPr="00A47E22" w:rsidRDefault="00EF64C5" w:rsidP="00EF64C5">
      <w:pPr>
        <w:pStyle w:val="ListParagraph"/>
        <w:numPr>
          <w:ilvl w:val="0"/>
          <w:numId w:val="24"/>
        </w:numPr>
        <w:spacing w:line="240" w:lineRule="auto"/>
        <w:contextualSpacing/>
        <w:rPr>
          <w:b/>
          <w:bCs/>
          <w:szCs w:val="20"/>
          <w:lang w:val="en-US"/>
        </w:rPr>
      </w:pPr>
      <w:r w:rsidRPr="006D4807">
        <w:rPr>
          <w:szCs w:val="20"/>
          <w:lang w:val="en-US"/>
        </w:rPr>
        <w:t>Explicit indication can be configured for each DCI format individually by higher layer.</w:t>
      </w:r>
    </w:p>
    <w:p w14:paraId="6E7394B0" w14:textId="77777777" w:rsidR="00EF64C5" w:rsidRDefault="00EF64C5" w:rsidP="00EF64C5">
      <w:pPr>
        <w:rPr>
          <w:b/>
          <w:bCs/>
        </w:rPr>
      </w:pPr>
      <w:r w:rsidRPr="00261565">
        <w:rPr>
          <w:b/>
          <w:bCs/>
          <w:highlight w:val="green"/>
        </w:rPr>
        <w:t>Agreement</w:t>
      </w:r>
    </w:p>
    <w:p w14:paraId="631C0C63" w14:textId="77777777" w:rsidR="00EF64C5" w:rsidRDefault="00EF64C5" w:rsidP="00EF64C5">
      <w:pPr>
        <w:jc w:val="both"/>
      </w:pPr>
      <w:r>
        <w:t xml:space="preserve">In case of cross carrier </w:t>
      </w:r>
      <w:r w:rsidRPr="008430C7">
        <w:t xml:space="preserve">scheduling, for explicit indication </w:t>
      </w:r>
      <w:r w:rsidRPr="008430C7">
        <w:rPr>
          <w:rFonts w:hint="eastAsia"/>
        </w:rPr>
        <w:t>by DCI</w:t>
      </w:r>
      <w:r w:rsidRPr="008430C7">
        <w:t xml:space="preserve"> to skip a particular gap/restriction, one bit indication included as</w:t>
      </w:r>
      <w:r>
        <w:t xml:space="preserve"> a</w:t>
      </w:r>
      <w:r w:rsidRPr="008430C7">
        <w:t xml:space="preserve"> part of DCI formats 0_1/1_1 and 0_2/1_2</w:t>
      </w:r>
      <w:r>
        <w:t xml:space="preserve"> corresponds to a scheduled cell.</w:t>
      </w:r>
    </w:p>
    <w:p w14:paraId="4688BC04" w14:textId="0E0CF641" w:rsidR="000150D8" w:rsidRDefault="000150D8" w:rsidP="000150D8">
      <w:pPr>
        <w:pStyle w:val="Heading2"/>
      </w:pPr>
      <w:r>
        <w:t>RAN1#119</w:t>
      </w:r>
    </w:p>
    <w:p w14:paraId="2D765C9F" w14:textId="77777777" w:rsidR="000150D8" w:rsidRDefault="000150D8" w:rsidP="000150D8">
      <w:pPr>
        <w:shd w:val="clear" w:color="auto" w:fill="FFFFFF"/>
        <w:snapToGrid w:val="0"/>
        <w:rPr>
          <w:rFonts w:ascii="Times" w:eastAsia="SimSun" w:hAnsi="Times" w:cs="Times New Roman"/>
          <w:color w:val="000000"/>
          <w:szCs w:val="20"/>
          <w:lang w:val="en-GB"/>
        </w:rPr>
      </w:pPr>
      <w:r>
        <w:rPr>
          <w:rFonts w:eastAsia="SimSun"/>
          <w:b/>
          <w:bCs/>
          <w:iCs/>
          <w:color w:val="000000"/>
          <w:szCs w:val="20"/>
          <w:highlight w:val="green"/>
        </w:rPr>
        <w:t>Agreement</w:t>
      </w:r>
    </w:p>
    <w:p w14:paraId="30CBF8EF" w14:textId="77777777" w:rsidR="000150D8" w:rsidRDefault="000150D8" w:rsidP="000150D8">
      <w:pPr>
        <w:jc w:val="both"/>
        <w:rPr>
          <w:rFonts w:eastAsia="Batang"/>
          <w:szCs w:val="24"/>
          <w:lang w:eastAsia="zh-CN"/>
        </w:rPr>
      </w:pPr>
      <w:r>
        <w:rPr>
          <w:lang w:eastAsia="zh-CN"/>
        </w:rPr>
        <w:t>For explicit indication by DCI, bit value equal to “1” indicates the corresponding gap/restriction occasion is to be “skipped”.</w:t>
      </w:r>
    </w:p>
    <w:p w14:paraId="3B935E8B" w14:textId="75BF396B" w:rsidR="000150D8" w:rsidRPr="00A47E22" w:rsidRDefault="000150D8" w:rsidP="000150D8">
      <w:pPr>
        <w:pStyle w:val="ListParagraph"/>
        <w:numPr>
          <w:ilvl w:val="0"/>
          <w:numId w:val="29"/>
        </w:numPr>
        <w:spacing w:line="240" w:lineRule="auto"/>
        <w:contextualSpacing/>
        <w:jc w:val="both"/>
        <w:rPr>
          <w:szCs w:val="20"/>
          <w:lang w:val="en-US" w:eastAsia="x-none"/>
        </w:rPr>
      </w:pPr>
      <w:r>
        <w:rPr>
          <w:szCs w:val="20"/>
          <w:lang w:val="en-US"/>
        </w:rPr>
        <w:t>FFS: Interpretation of bit value equal to “0”.</w:t>
      </w:r>
    </w:p>
    <w:p w14:paraId="1F9ECD72" w14:textId="77777777" w:rsidR="000150D8" w:rsidRDefault="000150D8" w:rsidP="000150D8">
      <w:pPr>
        <w:rPr>
          <w:szCs w:val="20"/>
          <w:lang w:val="en-GB"/>
        </w:rPr>
      </w:pPr>
      <w:r>
        <w:rPr>
          <w:b/>
          <w:bCs/>
          <w:szCs w:val="20"/>
          <w:highlight w:val="green"/>
        </w:rPr>
        <w:t>Agreement</w:t>
      </w:r>
    </w:p>
    <w:p w14:paraId="2A3C44D0" w14:textId="77777777" w:rsidR="000150D8" w:rsidRDefault="000150D8" w:rsidP="000150D8">
      <w:pPr>
        <w:jc w:val="both"/>
        <w:rPr>
          <w:szCs w:val="20"/>
          <w:lang w:eastAsia="zh-CN"/>
        </w:rPr>
      </w:pPr>
      <w:r>
        <w:rPr>
          <w:szCs w:val="20"/>
          <w:lang w:eastAsia="zh-CN"/>
        </w:rPr>
        <w:t>A component of an FG can have Option 1 as a first value and Option 2 as a second value:</w:t>
      </w:r>
    </w:p>
    <w:p w14:paraId="6528B474" w14:textId="77777777" w:rsidR="000150D8" w:rsidRDefault="000150D8" w:rsidP="000150D8">
      <w:pPr>
        <w:pStyle w:val="ListParagraph"/>
        <w:numPr>
          <w:ilvl w:val="0"/>
          <w:numId w:val="30"/>
        </w:numPr>
        <w:spacing w:line="240" w:lineRule="auto"/>
        <w:contextualSpacing/>
        <w:jc w:val="both"/>
        <w:rPr>
          <w:szCs w:val="20"/>
          <w:lang w:val="en-US" w:eastAsia="x-none"/>
        </w:rPr>
      </w:pPr>
      <w:r>
        <w:rPr>
          <w:szCs w:val="20"/>
          <w:lang w:val="en-US"/>
        </w:rPr>
        <w:t>Option 1: For explicit indication by DCI, bit value equal to “0” means UE ignores the indication of this field in the DCI.</w:t>
      </w:r>
    </w:p>
    <w:p w14:paraId="659FBEA0" w14:textId="77777777" w:rsidR="000150D8" w:rsidRDefault="000150D8" w:rsidP="000150D8">
      <w:pPr>
        <w:pStyle w:val="ListParagraph"/>
        <w:numPr>
          <w:ilvl w:val="0"/>
          <w:numId w:val="30"/>
        </w:numPr>
        <w:spacing w:line="240" w:lineRule="auto"/>
        <w:contextualSpacing/>
        <w:jc w:val="both"/>
        <w:rPr>
          <w:szCs w:val="20"/>
          <w:lang w:val="en-US"/>
        </w:rPr>
      </w:pPr>
      <w:r>
        <w:rPr>
          <w:szCs w:val="20"/>
          <w:lang w:val="en-US"/>
        </w:rPr>
        <w:t xml:space="preserve">Option 2: For explicit indication by DCI, bit value equal to </w:t>
      </w:r>
      <w:r>
        <w:rPr>
          <w:color w:val="FF0000"/>
          <w:szCs w:val="20"/>
          <w:lang w:val="en-US"/>
        </w:rPr>
        <w:t>“</w:t>
      </w:r>
      <w:r>
        <w:rPr>
          <w:color w:val="000000" w:themeColor="text1"/>
          <w:szCs w:val="20"/>
          <w:lang w:val="en-US"/>
        </w:rPr>
        <w:t>0</w:t>
      </w:r>
      <w:r>
        <w:rPr>
          <w:color w:val="FF0000"/>
          <w:szCs w:val="20"/>
          <w:lang w:val="en-US"/>
        </w:rPr>
        <w:t>”</w:t>
      </w:r>
      <w:r>
        <w:rPr>
          <w:szCs w:val="20"/>
          <w:lang w:val="en-US"/>
        </w:rPr>
        <w:t xml:space="preserve"> means UE </w:t>
      </w:r>
      <w:proofErr w:type="spellStart"/>
      <w:r>
        <w:rPr>
          <w:szCs w:val="20"/>
          <w:lang w:val="en-US"/>
        </w:rPr>
        <w:t>behaviour</w:t>
      </w:r>
      <w:proofErr w:type="spellEnd"/>
      <w:r>
        <w:rPr>
          <w:szCs w:val="20"/>
          <w:lang w:val="en-US"/>
        </w:rPr>
        <w:t xml:space="preserve"> for the corresponding gap/restriction occasion is as per legacy </w:t>
      </w:r>
      <w:proofErr w:type="spellStart"/>
      <w:r>
        <w:rPr>
          <w:szCs w:val="20"/>
          <w:lang w:val="en-US"/>
        </w:rPr>
        <w:t>behaviour</w:t>
      </w:r>
      <w:proofErr w:type="spellEnd"/>
      <w:r>
        <w:rPr>
          <w:szCs w:val="20"/>
          <w:lang w:val="en-US"/>
        </w:rPr>
        <w:t>.</w:t>
      </w:r>
    </w:p>
    <w:p w14:paraId="3C60DCF6" w14:textId="77777777" w:rsidR="000150D8" w:rsidRDefault="000150D8" w:rsidP="000150D8">
      <w:pPr>
        <w:jc w:val="both"/>
        <w:rPr>
          <w:szCs w:val="20"/>
          <w:lang w:val="en-GB" w:eastAsia="zh-CN"/>
        </w:rPr>
      </w:pPr>
      <w:r>
        <w:rPr>
          <w:szCs w:val="20"/>
          <w:lang w:eastAsia="zh-CN"/>
        </w:rPr>
        <w:t xml:space="preserve">Note: UE indicates only one value </w:t>
      </w:r>
      <w:r>
        <w:rPr>
          <w:color w:val="FF0000"/>
          <w:szCs w:val="20"/>
          <w:lang w:eastAsia="zh-CN"/>
        </w:rPr>
        <w:t>of this component.</w:t>
      </w:r>
    </w:p>
    <w:p w14:paraId="6B09A53A" w14:textId="77777777" w:rsidR="000150D8" w:rsidRDefault="000150D8" w:rsidP="000150D8">
      <w:pPr>
        <w:rPr>
          <w:szCs w:val="24"/>
          <w:lang w:eastAsia="x-none"/>
        </w:rPr>
      </w:pPr>
    </w:p>
    <w:p w14:paraId="6C14966E" w14:textId="77777777" w:rsidR="000150D8" w:rsidRDefault="000150D8" w:rsidP="000150D8">
      <w:pPr>
        <w:rPr>
          <w:b/>
          <w:bCs/>
          <w:lang w:eastAsia="x-none"/>
        </w:rPr>
      </w:pPr>
      <w:r>
        <w:rPr>
          <w:b/>
          <w:bCs/>
          <w:highlight w:val="green"/>
          <w:lang w:eastAsia="x-none"/>
        </w:rPr>
        <w:t>Agreement</w:t>
      </w:r>
    </w:p>
    <w:p w14:paraId="6CDBFD9C" w14:textId="77777777" w:rsidR="000150D8" w:rsidRDefault="000150D8" w:rsidP="000150D8">
      <w:pPr>
        <w:rPr>
          <w:lang w:val="en-GB"/>
        </w:rPr>
      </w:pPr>
      <w:r>
        <w:t xml:space="preserve">For explicit indication by DCI to skip a particular gap/restriction, in addition to DCI formats 0_1/1_1 and 0_2/1_2, one bit indication can be included as a part of </w:t>
      </w:r>
      <w:r>
        <w:rPr>
          <w:color w:val="FF0000"/>
        </w:rPr>
        <w:t>DCI formats 0_3/1_3</w:t>
      </w:r>
      <w:r>
        <w:t>.</w:t>
      </w:r>
    </w:p>
    <w:p w14:paraId="4E9D290E" w14:textId="77777777" w:rsidR="000150D8" w:rsidRDefault="000150D8" w:rsidP="000150D8">
      <w:pPr>
        <w:pStyle w:val="ListParagraph"/>
        <w:numPr>
          <w:ilvl w:val="0"/>
          <w:numId w:val="31"/>
        </w:numPr>
        <w:spacing w:line="240" w:lineRule="auto"/>
        <w:contextualSpacing/>
        <w:rPr>
          <w:szCs w:val="20"/>
          <w:lang w:val="en-US"/>
        </w:rPr>
      </w:pPr>
      <w:r>
        <w:rPr>
          <w:szCs w:val="20"/>
          <w:lang w:val="en-US"/>
        </w:rPr>
        <w:t>Explicit indication can be configured for each DCI format individually by higher layer.</w:t>
      </w:r>
    </w:p>
    <w:p w14:paraId="7E3CE0C3" w14:textId="77777777" w:rsidR="000150D8" w:rsidRDefault="000150D8" w:rsidP="000150D8">
      <w:pPr>
        <w:pStyle w:val="ListParagraph"/>
        <w:numPr>
          <w:ilvl w:val="0"/>
          <w:numId w:val="31"/>
        </w:numPr>
        <w:spacing w:line="240" w:lineRule="auto"/>
        <w:contextualSpacing/>
        <w:rPr>
          <w:szCs w:val="20"/>
          <w:lang w:val="en-US"/>
        </w:rPr>
      </w:pPr>
      <w:r>
        <w:rPr>
          <w:szCs w:val="20"/>
          <w:lang w:val="en-US"/>
        </w:rPr>
        <w:t>The skipping indication corresponds to the first gap/restriction occasion among co-scheduled cells by the DCI (Type-1C field)</w:t>
      </w:r>
    </w:p>
    <w:p w14:paraId="0087A183" w14:textId="77777777" w:rsidR="000150D8" w:rsidRDefault="000150D8" w:rsidP="000150D8">
      <w:pPr>
        <w:rPr>
          <w:szCs w:val="20"/>
        </w:rPr>
      </w:pPr>
      <w:r>
        <w:rPr>
          <w:szCs w:val="20"/>
        </w:rPr>
        <w:t>Above applies only for intra-band CA cases (same SCS for cells in the set of co-scheduled cells).</w:t>
      </w:r>
    </w:p>
    <w:p w14:paraId="6E4BDE0D" w14:textId="77777777" w:rsidR="000150D8" w:rsidRDefault="000150D8" w:rsidP="000150D8">
      <w:pPr>
        <w:rPr>
          <w:szCs w:val="24"/>
          <w:lang w:eastAsia="x-none"/>
        </w:rPr>
      </w:pPr>
    </w:p>
    <w:p w14:paraId="7AD74104" w14:textId="77777777" w:rsidR="00541A13" w:rsidRPr="002E245C" w:rsidRDefault="00541A13" w:rsidP="00541A13">
      <w:pPr>
        <w:rPr>
          <w:lang w:eastAsia="ja-JP"/>
        </w:rPr>
      </w:pPr>
    </w:p>
    <w:sectPr w:rsidR="00541A13" w:rsidRPr="002E245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48683" w14:textId="77777777" w:rsidR="002966F2" w:rsidRDefault="002966F2">
      <w:r>
        <w:separator/>
      </w:r>
    </w:p>
  </w:endnote>
  <w:endnote w:type="continuationSeparator" w:id="0">
    <w:p w14:paraId="5B31BF82" w14:textId="77777777" w:rsidR="002966F2" w:rsidRDefault="002966F2">
      <w:r>
        <w:continuationSeparator/>
      </w:r>
    </w:p>
  </w:endnote>
  <w:endnote w:type="continuationNotice" w:id="1">
    <w:p w14:paraId="19024464" w14:textId="77777777" w:rsidR="002966F2" w:rsidRDefault="002966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0AD6" w14:textId="77777777" w:rsidR="002966F2" w:rsidRDefault="002966F2">
      <w:r>
        <w:separator/>
      </w:r>
    </w:p>
  </w:footnote>
  <w:footnote w:type="continuationSeparator" w:id="0">
    <w:p w14:paraId="4683513D" w14:textId="77777777" w:rsidR="002966F2" w:rsidRDefault="002966F2">
      <w:r>
        <w:continuationSeparator/>
      </w:r>
    </w:p>
  </w:footnote>
  <w:footnote w:type="continuationNotice" w:id="1">
    <w:p w14:paraId="73F9386E" w14:textId="77777777" w:rsidR="002966F2" w:rsidRDefault="002966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32759"/>
    <w:multiLevelType w:val="hybridMultilevel"/>
    <w:tmpl w:val="E2C42F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510983"/>
    <w:multiLevelType w:val="hybridMultilevel"/>
    <w:tmpl w:val="E3B40F1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3F2859"/>
    <w:multiLevelType w:val="hybridMultilevel"/>
    <w:tmpl w:val="0B90E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FC4D35"/>
    <w:multiLevelType w:val="multilevel"/>
    <w:tmpl w:val="47FC4D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703E77B6"/>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812"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16066E"/>
    <w:multiLevelType w:val="hybridMultilevel"/>
    <w:tmpl w:val="CDE69CD6"/>
    <w:lvl w:ilvl="0" w:tplc="20000001">
      <w:start w:val="1"/>
      <w:numFmt w:val="bullet"/>
      <w:lvlText w:val=""/>
      <w:lvlJc w:val="left"/>
      <w:pPr>
        <w:ind w:left="812" w:hanging="360"/>
      </w:pPr>
      <w:rPr>
        <w:rFonts w:ascii="Symbol" w:hAnsi="Symbol" w:hint="default"/>
      </w:rPr>
    </w:lvl>
    <w:lvl w:ilvl="1" w:tplc="20000003">
      <w:start w:val="1"/>
      <w:numFmt w:val="bullet"/>
      <w:lvlText w:val="o"/>
      <w:lvlJc w:val="left"/>
      <w:pPr>
        <w:ind w:left="1532" w:hanging="360"/>
      </w:pPr>
      <w:rPr>
        <w:rFonts w:ascii="Courier New" w:hAnsi="Courier New" w:cs="Courier New" w:hint="default"/>
      </w:rPr>
    </w:lvl>
    <w:lvl w:ilvl="2" w:tplc="20000005" w:tentative="1">
      <w:start w:val="1"/>
      <w:numFmt w:val="bullet"/>
      <w:lvlText w:val=""/>
      <w:lvlJc w:val="left"/>
      <w:pPr>
        <w:ind w:left="2252" w:hanging="360"/>
      </w:pPr>
      <w:rPr>
        <w:rFonts w:ascii="Wingdings" w:hAnsi="Wingdings" w:hint="default"/>
      </w:rPr>
    </w:lvl>
    <w:lvl w:ilvl="3" w:tplc="20000001" w:tentative="1">
      <w:start w:val="1"/>
      <w:numFmt w:val="bullet"/>
      <w:lvlText w:val=""/>
      <w:lvlJc w:val="left"/>
      <w:pPr>
        <w:ind w:left="2972" w:hanging="360"/>
      </w:pPr>
      <w:rPr>
        <w:rFonts w:ascii="Symbol" w:hAnsi="Symbol" w:hint="default"/>
      </w:rPr>
    </w:lvl>
    <w:lvl w:ilvl="4" w:tplc="20000003" w:tentative="1">
      <w:start w:val="1"/>
      <w:numFmt w:val="bullet"/>
      <w:lvlText w:val="o"/>
      <w:lvlJc w:val="left"/>
      <w:pPr>
        <w:ind w:left="3692" w:hanging="360"/>
      </w:pPr>
      <w:rPr>
        <w:rFonts w:ascii="Courier New" w:hAnsi="Courier New" w:cs="Courier New" w:hint="default"/>
      </w:rPr>
    </w:lvl>
    <w:lvl w:ilvl="5" w:tplc="20000005" w:tentative="1">
      <w:start w:val="1"/>
      <w:numFmt w:val="bullet"/>
      <w:lvlText w:val=""/>
      <w:lvlJc w:val="left"/>
      <w:pPr>
        <w:ind w:left="4412" w:hanging="360"/>
      </w:pPr>
      <w:rPr>
        <w:rFonts w:ascii="Wingdings" w:hAnsi="Wingdings" w:hint="default"/>
      </w:rPr>
    </w:lvl>
    <w:lvl w:ilvl="6" w:tplc="20000001" w:tentative="1">
      <w:start w:val="1"/>
      <w:numFmt w:val="bullet"/>
      <w:lvlText w:val=""/>
      <w:lvlJc w:val="left"/>
      <w:pPr>
        <w:ind w:left="5132" w:hanging="360"/>
      </w:pPr>
      <w:rPr>
        <w:rFonts w:ascii="Symbol" w:hAnsi="Symbol" w:hint="default"/>
      </w:rPr>
    </w:lvl>
    <w:lvl w:ilvl="7" w:tplc="20000003" w:tentative="1">
      <w:start w:val="1"/>
      <w:numFmt w:val="bullet"/>
      <w:lvlText w:val="o"/>
      <w:lvlJc w:val="left"/>
      <w:pPr>
        <w:ind w:left="5852" w:hanging="360"/>
      </w:pPr>
      <w:rPr>
        <w:rFonts w:ascii="Courier New" w:hAnsi="Courier New" w:cs="Courier New" w:hint="default"/>
      </w:rPr>
    </w:lvl>
    <w:lvl w:ilvl="8" w:tplc="20000005" w:tentative="1">
      <w:start w:val="1"/>
      <w:numFmt w:val="bullet"/>
      <w:lvlText w:val=""/>
      <w:lvlJc w:val="left"/>
      <w:pPr>
        <w:ind w:left="6572"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3DC0D64"/>
    <w:multiLevelType w:val="hybridMultilevel"/>
    <w:tmpl w:val="E4B6A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31C6"/>
    <w:multiLevelType w:val="hybridMultilevel"/>
    <w:tmpl w:val="6C2E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140449">
    <w:abstractNumId w:val="15"/>
  </w:num>
  <w:num w:numId="2" w16cid:durableId="56707581">
    <w:abstractNumId w:val="0"/>
  </w:num>
  <w:num w:numId="3" w16cid:durableId="650404991">
    <w:abstractNumId w:val="20"/>
  </w:num>
  <w:num w:numId="4" w16cid:durableId="491334330">
    <w:abstractNumId w:val="21"/>
  </w:num>
  <w:num w:numId="5" w16cid:durableId="1489202560">
    <w:abstractNumId w:val="10"/>
  </w:num>
  <w:num w:numId="6" w16cid:durableId="490830321">
    <w:abstractNumId w:val="3"/>
  </w:num>
  <w:num w:numId="7" w16cid:durableId="1738824314">
    <w:abstractNumId w:val="27"/>
  </w:num>
  <w:num w:numId="8" w16cid:durableId="1151287078">
    <w:abstractNumId w:val="14"/>
  </w:num>
  <w:num w:numId="9" w16cid:durableId="1332874385">
    <w:abstractNumId w:val="24"/>
  </w:num>
  <w:num w:numId="10" w16cid:durableId="455414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19"/>
  </w:num>
  <w:num w:numId="13" w16cid:durableId="1550341435">
    <w:abstractNumId w:val="25"/>
  </w:num>
  <w:num w:numId="14" w16cid:durableId="914170548">
    <w:abstractNumId w:val="2"/>
  </w:num>
  <w:num w:numId="15" w16cid:durableId="1653827145">
    <w:abstractNumId w:val="16"/>
  </w:num>
  <w:num w:numId="16" w16cid:durableId="768160427">
    <w:abstractNumId w:val="18"/>
  </w:num>
  <w:num w:numId="17" w16cid:durableId="2093810997">
    <w:abstractNumId w:val="13"/>
  </w:num>
  <w:num w:numId="18" w16cid:durableId="1597205348">
    <w:abstractNumId w:val="16"/>
  </w:num>
  <w:num w:numId="19" w16cid:durableId="1387219877">
    <w:abstractNumId w:val="4"/>
  </w:num>
  <w:num w:numId="20" w16cid:durableId="778378805">
    <w:abstractNumId w:val="29"/>
  </w:num>
  <w:num w:numId="21" w16cid:durableId="244384643">
    <w:abstractNumId w:val="22"/>
  </w:num>
  <w:num w:numId="22" w16cid:durableId="1823547611">
    <w:abstractNumId w:val="7"/>
  </w:num>
  <w:num w:numId="23" w16cid:durableId="497615357">
    <w:abstractNumId w:val="9"/>
  </w:num>
  <w:num w:numId="24" w16cid:durableId="564411129">
    <w:abstractNumId w:val="12"/>
  </w:num>
  <w:num w:numId="25" w16cid:durableId="900678032">
    <w:abstractNumId w:val="26"/>
  </w:num>
  <w:num w:numId="26" w16cid:durableId="402723578">
    <w:abstractNumId w:val="11"/>
  </w:num>
  <w:num w:numId="27" w16cid:durableId="515654159">
    <w:abstractNumId w:val="30"/>
  </w:num>
  <w:num w:numId="28" w16cid:durableId="851071530">
    <w:abstractNumId w:val="23"/>
  </w:num>
  <w:num w:numId="29" w16cid:durableId="1370105041">
    <w:abstractNumId w:val="31"/>
  </w:num>
  <w:num w:numId="30" w16cid:durableId="1480540950">
    <w:abstractNumId w:val="6"/>
  </w:num>
  <w:num w:numId="31" w16cid:durableId="1766464185">
    <w:abstractNumId w:val="28"/>
  </w:num>
  <w:num w:numId="32" w16cid:durableId="1548377938">
    <w:abstractNumId w:val="8"/>
  </w:num>
  <w:num w:numId="33" w16cid:durableId="40488425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4F7"/>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87"/>
    <w:rsid w:val="000057FD"/>
    <w:rsid w:val="000058AE"/>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0D8"/>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89"/>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6F86"/>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D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C59"/>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7C"/>
    <w:rsid w:val="00030CFC"/>
    <w:rsid w:val="00030E1D"/>
    <w:rsid w:val="00030E9E"/>
    <w:rsid w:val="00030F6E"/>
    <w:rsid w:val="0003105E"/>
    <w:rsid w:val="00031098"/>
    <w:rsid w:val="0003110F"/>
    <w:rsid w:val="000312D6"/>
    <w:rsid w:val="00031387"/>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97A"/>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7B6"/>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CD"/>
    <w:rsid w:val="000520DA"/>
    <w:rsid w:val="00052178"/>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5DF"/>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9D5"/>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2D9"/>
    <w:rsid w:val="000C2337"/>
    <w:rsid w:val="000C2414"/>
    <w:rsid w:val="000C2429"/>
    <w:rsid w:val="000C2492"/>
    <w:rsid w:val="000C249E"/>
    <w:rsid w:val="000C255C"/>
    <w:rsid w:val="000C260F"/>
    <w:rsid w:val="000C279C"/>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27D"/>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9D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772"/>
    <w:rsid w:val="0011278E"/>
    <w:rsid w:val="00112A11"/>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7EF"/>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757"/>
    <w:rsid w:val="00117809"/>
    <w:rsid w:val="00117926"/>
    <w:rsid w:val="0011792D"/>
    <w:rsid w:val="0011792F"/>
    <w:rsid w:val="00117B0E"/>
    <w:rsid w:val="00117B11"/>
    <w:rsid w:val="00117BF9"/>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639"/>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0F"/>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A4"/>
    <w:rsid w:val="001317BA"/>
    <w:rsid w:val="001317E5"/>
    <w:rsid w:val="001317EF"/>
    <w:rsid w:val="0013184B"/>
    <w:rsid w:val="00131951"/>
    <w:rsid w:val="00131A2C"/>
    <w:rsid w:val="00131C3D"/>
    <w:rsid w:val="00131C5A"/>
    <w:rsid w:val="00132162"/>
    <w:rsid w:val="001322DF"/>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DC"/>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48"/>
    <w:rsid w:val="00137A77"/>
    <w:rsid w:val="00137AB5"/>
    <w:rsid w:val="00137C94"/>
    <w:rsid w:val="00137F0B"/>
    <w:rsid w:val="001400F3"/>
    <w:rsid w:val="001404A0"/>
    <w:rsid w:val="00140527"/>
    <w:rsid w:val="00140647"/>
    <w:rsid w:val="001408DA"/>
    <w:rsid w:val="001409E5"/>
    <w:rsid w:val="00140C21"/>
    <w:rsid w:val="00140C6C"/>
    <w:rsid w:val="00140D11"/>
    <w:rsid w:val="00140D65"/>
    <w:rsid w:val="00140E98"/>
    <w:rsid w:val="00140F32"/>
    <w:rsid w:val="001410EE"/>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46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A"/>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AC8"/>
    <w:rsid w:val="00156BA7"/>
    <w:rsid w:val="00156BDA"/>
    <w:rsid w:val="00156C45"/>
    <w:rsid w:val="00156E4C"/>
    <w:rsid w:val="00156E73"/>
    <w:rsid w:val="00156FBB"/>
    <w:rsid w:val="00157450"/>
    <w:rsid w:val="00157502"/>
    <w:rsid w:val="001575F3"/>
    <w:rsid w:val="00157741"/>
    <w:rsid w:val="0015794D"/>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B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55C"/>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A3"/>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8E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B51"/>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013"/>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1FF5"/>
    <w:rsid w:val="001A210B"/>
    <w:rsid w:val="001A21FD"/>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3A"/>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3E6C"/>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731"/>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7A"/>
    <w:rsid w:val="001D2CC2"/>
    <w:rsid w:val="001D2D0D"/>
    <w:rsid w:val="001D2EB0"/>
    <w:rsid w:val="001D302F"/>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076"/>
    <w:rsid w:val="001D7469"/>
    <w:rsid w:val="001D7553"/>
    <w:rsid w:val="001D7643"/>
    <w:rsid w:val="001D7742"/>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52"/>
    <w:rsid w:val="001F0EBE"/>
    <w:rsid w:val="001F12F4"/>
    <w:rsid w:val="001F16C2"/>
    <w:rsid w:val="001F16EB"/>
    <w:rsid w:val="001F1961"/>
    <w:rsid w:val="001F1DEB"/>
    <w:rsid w:val="001F1E0F"/>
    <w:rsid w:val="001F1E82"/>
    <w:rsid w:val="001F1F5D"/>
    <w:rsid w:val="001F2637"/>
    <w:rsid w:val="001F26DA"/>
    <w:rsid w:val="001F26E3"/>
    <w:rsid w:val="001F27B0"/>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F31"/>
    <w:rsid w:val="002032C9"/>
    <w:rsid w:val="002033E2"/>
    <w:rsid w:val="00203592"/>
    <w:rsid w:val="00203672"/>
    <w:rsid w:val="00203723"/>
    <w:rsid w:val="0020378F"/>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CC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1D"/>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707"/>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AD5"/>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425"/>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06D"/>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0F"/>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A33"/>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E55"/>
    <w:rsid w:val="00266F43"/>
    <w:rsid w:val="00266F7B"/>
    <w:rsid w:val="00266FB5"/>
    <w:rsid w:val="002670AD"/>
    <w:rsid w:val="0026722E"/>
    <w:rsid w:val="00267287"/>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8B"/>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0"/>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0C6"/>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E7E"/>
    <w:rsid w:val="00287F17"/>
    <w:rsid w:val="00287FB9"/>
    <w:rsid w:val="002900F1"/>
    <w:rsid w:val="00290196"/>
    <w:rsid w:val="002903A9"/>
    <w:rsid w:val="00290409"/>
    <w:rsid w:val="00290476"/>
    <w:rsid w:val="002905D7"/>
    <w:rsid w:val="002907B5"/>
    <w:rsid w:val="00290CB4"/>
    <w:rsid w:val="00290F2F"/>
    <w:rsid w:val="00291035"/>
    <w:rsid w:val="002911D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8DB"/>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A8"/>
    <w:rsid w:val="002953C4"/>
    <w:rsid w:val="0029552D"/>
    <w:rsid w:val="002956DD"/>
    <w:rsid w:val="00295CB0"/>
    <w:rsid w:val="0029601E"/>
    <w:rsid w:val="0029609D"/>
    <w:rsid w:val="00296227"/>
    <w:rsid w:val="00296354"/>
    <w:rsid w:val="002966BF"/>
    <w:rsid w:val="002966F2"/>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36"/>
    <w:rsid w:val="002B52D7"/>
    <w:rsid w:val="002B5322"/>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5B"/>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4EEC"/>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545"/>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AD"/>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734"/>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66"/>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6C"/>
    <w:rsid w:val="00301C98"/>
    <w:rsid w:val="00301CE6"/>
    <w:rsid w:val="00301DEB"/>
    <w:rsid w:val="00301F43"/>
    <w:rsid w:val="0030224A"/>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82E"/>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BA4"/>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CE"/>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7A"/>
    <w:rsid w:val="003448A3"/>
    <w:rsid w:val="00344978"/>
    <w:rsid w:val="003449A2"/>
    <w:rsid w:val="003449AE"/>
    <w:rsid w:val="00344B63"/>
    <w:rsid w:val="00344B8B"/>
    <w:rsid w:val="00344C50"/>
    <w:rsid w:val="00344CAC"/>
    <w:rsid w:val="00344D0B"/>
    <w:rsid w:val="00344E2F"/>
    <w:rsid w:val="003450E0"/>
    <w:rsid w:val="003450F5"/>
    <w:rsid w:val="003452AE"/>
    <w:rsid w:val="00345486"/>
    <w:rsid w:val="003455D9"/>
    <w:rsid w:val="003455EA"/>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596"/>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AE4"/>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4C"/>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584"/>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08"/>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759"/>
    <w:rsid w:val="00386837"/>
    <w:rsid w:val="00386845"/>
    <w:rsid w:val="003868E6"/>
    <w:rsid w:val="00386A20"/>
    <w:rsid w:val="00386A77"/>
    <w:rsid w:val="00386BBD"/>
    <w:rsid w:val="00386BBF"/>
    <w:rsid w:val="00386C6A"/>
    <w:rsid w:val="00386CAC"/>
    <w:rsid w:val="00386D28"/>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75"/>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579"/>
    <w:rsid w:val="003A362A"/>
    <w:rsid w:val="003A3770"/>
    <w:rsid w:val="003A37C0"/>
    <w:rsid w:val="003A389E"/>
    <w:rsid w:val="003A3B5B"/>
    <w:rsid w:val="003A3C66"/>
    <w:rsid w:val="003A3CB4"/>
    <w:rsid w:val="003A3CD6"/>
    <w:rsid w:val="003A3D7D"/>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A41"/>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2B0"/>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65"/>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01"/>
    <w:rsid w:val="003F3BA1"/>
    <w:rsid w:val="003F3D9F"/>
    <w:rsid w:val="003F3DE0"/>
    <w:rsid w:val="003F408C"/>
    <w:rsid w:val="003F41B5"/>
    <w:rsid w:val="003F4696"/>
    <w:rsid w:val="003F4806"/>
    <w:rsid w:val="003F4949"/>
    <w:rsid w:val="003F4E76"/>
    <w:rsid w:val="003F4F8E"/>
    <w:rsid w:val="003F5081"/>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0F5"/>
    <w:rsid w:val="003F72E8"/>
    <w:rsid w:val="003F755A"/>
    <w:rsid w:val="003F759A"/>
    <w:rsid w:val="003F7893"/>
    <w:rsid w:val="003F7A42"/>
    <w:rsid w:val="003F7C5B"/>
    <w:rsid w:val="003F7CDD"/>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4FE9"/>
    <w:rsid w:val="00405061"/>
    <w:rsid w:val="00405105"/>
    <w:rsid w:val="0040512B"/>
    <w:rsid w:val="00405138"/>
    <w:rsid w:val="004052A9"/>
    <w:rsid w:val="00405382"/>
    <w:rsid w:val="00405410"/>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C1"/>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2FC"/>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81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708"/>
    <w:rsid w:val="004238D9"/>
    <w:rsid w:val="0042391C"/>
    <w:rsid w:val="00423A35"/>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8E7"/>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2C7"/>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36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7AA"/>
    <w:rsid w:val="004478DD"/>
    <w:rsid w:val="00447A4B"/>
    <w:rsid w:val="00447B00"/>
    <w:rsid w:val="00447B33"/>
    <w:rsid w:val="00447BFE"/>
    <w:rsid w:val="00447E9D"/>
    <w:rsid w:val="00447F19"/>
    <w:rsid w:val="00447F58"/>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25"/>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455"/>
    <w:rsid w:val="004747A7"/>
    <w:rsid w:val="00474A84"/>
    <w:rsid w:val="00474B81"/>
    <w:rsid w:val="00474C2C"/>
    <w:rsid w:val="00474DF3"/>
    <w:rsid w:val="00474F5F"/>
    <w:rsid w:val="004750B8"/>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7D1"/>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EC0"/>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41"/>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996"/>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9BA"/>
    <w:rsid w:val="004B2B29"/>
    <w:rsid w:val="004B2BDC"/>
    <w:rsid w:val="004B2C4E"/>
    <w:rsid w:val="004B2C52"/>
    <w:rsid w:val="004B2CEE"/>
    <w:rsid w:val="004B3093"/>
    <w:rsid w:val="004B309A"/>
    <w:rsid w:val="004B32FF"/>
    <w:rsid w:val="004B34F7"/>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934"/>
    <w:rsid w:val="004C2A7D"/>
    <w:rsid w:val="004C2BE1"/>
    <w:rsid w:val="004C2ED4"/>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57"/>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CC8"/>
    <w:rsid w:val="004D5D74"/>
    <w:rsid w:val="004D5E77"/>
    <w:rsid w:val="004D5F06"/>
    <w:rsid w:val="004D5FF2"/>
    <w:rsid w:val="004D605F"/>
    <w:rsid w:val="004D608A"/>
    <w:rsid w:val="004D64FF"/>
    <w:rsid w:val="004D6520"/>
    <w:rsid w:val="004D6533"/>
    <w:rsid w:val="004D6597"/>
    <w:rsid w:val="004D6678"/>
    <w:rsid w:val="004D668E"/>
    <w:rsid w:val="004D6A79"/>
    <w:rsid w:val="004D6BDC"/>
    <w:rsid w:val="004D6EA6"/>
    <w:rsid w:val="004D6ED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9F7"/>
    <w:rsid w:val="004E6C78"/>
    <w:rsid w:val="004E6D9F"/>
    <w:rsid w:val="004E6F26"/>
    <w:rsid w:val="004E6F73"/>
    <w:rsid w:val="004E6F8E"/>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E7DDD"/>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4"/>
    <w:rsid w:val="004F2487"/>
    <w:rsid w:val="004F251F"/>
    <w:rsid w:val="004F272F"/>
    <w:rsid w:val="004F276E"/>
    <w:rsid w:val="004F2770"/>
    <w:rsid w:val="004F27B3"/>
    <w:rsid w:val="004F29A8"/>
    <w:rsid w:val="004F2A84"/>
    <w:rsid w:val="004F2CD7"/>
    <w:rsid w:val="004F2D0F"/>
    <w:rsid w:val="004F2D6F"/>
    <w:rsid w:val="004F2E01"/>
    <w:rsid w:val="004F2EFC"/>
    <w:rsid w:val="004F3020"/>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346"/>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109"/>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970"/>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629"/>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30"/>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2D"/>
    <w:rsid w:val="00525FB7"/>
    <w:rsid w:val="00525FCF"/>
    <w:rsid w:val="00525FE3"/>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A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CA"/>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A7"/>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E"/>
    <w:rsid w:val="0056121F"/>
    <w:rsid w:val="0056124D"/>
    <w:rsid w:val="00561340"/>
    <w:rsid w:val="00561371"/>
    <w:rsid w:val="00561415"/>
    <w:rsid w:val="00561535"/>
    <w:rsid w:val="005616C2"/>
    <w:rsid w:val="00561B52"/>
    <w:rsid w:val="00561D07"/>
    <w:rsid w:val="00562142"/>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B"/>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69D"/>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248"/>
    <w:rsid w:val="0057535F"/>
    <w:rsid w:val="0057549A"/>
    <w:rsid w:val="00575604"/>
    <w:rsid w:val="005756F6"/>
    <w:rsid w:val="00575735"/>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90C"/>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2D1"/>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3D9"/>
    <w:rsid w:val="00592663"/>
    <w:rsid w:val="00592690"/>
    <w:rsid w:val="005926CD"/>
    <w:rsid w:val="005926DE"/>
    <w:rsid w:val="005928C8"/>
    <w:rsid w:val="005929BA"/>
    <w:rsid w:val="00592A81"/>
    <w:rsid w:val="00592B4F"/>
    <w:rsid w:val="00592BCA"/>
    <w:rsid w:val="00592C02"/>
    <w:rsid w:val="00592D2A"/>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9A3"/>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AB2"/>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4E9"/>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53"/>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A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99"/>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25"/>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BB"/>
    <w:rsid w:val="005F33E6"/>
    <w:rsid w:val="005F33E7"/>
    <w:rsid w:val="005F37C2"/>
    <w:rsid w:val="005F3969"/>
    <w:rsid w:val="005F39A8"/>
    <w:rsid w:val="005F3A3D"/>
    <w:rsid w:val="005F3C36"/>
    <w:rsid w:val="005F3D86"/>
    <w:rsid w:val="005F3E4B"/>
    <w:rsid w:val="005F3F92"/>
    <w:rsid w:val="005F402A"/>
    <w:rsid w:val="005F406F"/>
    <w:rsid w:val="005F4126"/>
    <w:rsid w:val="005F43E1"/>
    <w:rsid w:val="005F444F"/>
    <w:rsid w:val="005F45E2"/>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0E"/>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DA6"/>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24"/>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53"/>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A"/>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5F30"/>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9B0"/>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35"/>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6E"/>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727"/>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0AB"/>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66"/>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7C"/>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899"/>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5E3"/>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A73"/>
    <w:rsid w:val="00706B30"/>
    <w:rsid w:val="00706CE9"/>
    <w:rsid w:val="00706D06"/>
    <w:rsid w:val="00706DA4"/>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7B0"/>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C78"/>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0B"/>
    <w:rsid w:val="0073648E"/>
    <w:rsid w:val="007364F3"/>
    <w:rsid w:val="007366A6"/>
    <w:rsid w:val="007366BD"/>
    <w:rsid w:val="00736728"/>
    <w:rsid w:val="0073680B"/>
    <w:rsid w:val="00736B0B"/>
    <w:rsid w:val="00736D54"/>
    <w:rsid w:val="00736D7D"/>
    <w:rsid w:val="00736DBC"/>
    <w:rsid w:val="00736ECA"/>
    <w:rsid w:val="00737333"/>
    <w:rsid w:val="00737452"/>
    <w:rsid w:val="007374A4"/>
    <w:rsid w:val="007378F6"/>
    <w:rsid w:val="0073790D"/>
    <w:rsid w:val="00737AD4"/>
    <w:rsid w:val="00737B06"/>
    <w:rsid w:val="00737B69"/>
    <w:rsid w:val="00737BCB"/>
    <w:rsid w:val="00737C4F"/>
    <w:rsid w:val="00737C95"/>
    <w:rsid w:val="00737CE2"/>
    <w:rsid w:val="00737CFC"/>
    <w:rsid w:val="00737E99"/>
    <w:rsid w:val="00737F66"/>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5"/>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BAC"/>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1C1"/>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E0E"/>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22C"/>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67F"/>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DED"/>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6F"/>
    <w:rsid w:val="00797EBC"/>
    <w:rsid w:val="00797FEC"/>
    <w:rsid w:val="007A0046"/>
    <w:rsid w:val="007A00A3"/>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23"/>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44"/>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4E3"/>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BD"/>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9A"/>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8D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35"/>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6CD"/>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D88"/>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1C0"/>
    <w:rsid w:val="0088527B"/>
    <w:rsid w:val="00885368"/>
    <w:rsid w:val="00885424"/>
    <w:rsid w:val="0088585E"/>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A30"/>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9D9"/>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9D"/>
    <w:rsid w:val="008945AA"/>
    <w:rsid w:val="00894602"/>
    <w:rsid w:val="00894619"/>
    <w:rsid w:val="00894700"/>
    <w:rsid w:val="00894735"/>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EEF"/>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08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14"/>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28F"/>
    <w:rsid w:val="008D23A8"/>
    <w:rsid w:val="008D252E"/>
    <w:rsid w:val="008D258D"/>
    <w:rsid w:val="008D25BC"/>
    <w:rsid w:val="008D2712"/>
    <w:rsid w:val="008D2763"/>
    <w:rsid w:val="008D2A13"/>
    <w:rsid w:val="008D2A72"/>
    <w:rsid w:val="008D2BDD"/>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17"/>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731"/>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A"/>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3A3"/>
    <w:rsid w:val="00902425"/>
    <w:rsid w:val="0090253F"/>
    <w:rsid w:val="009025E2"/>
    <w:rsid w:val="0090260F"/>
    <w:rsid w:val="00902722"/>
    <w:rsid w:val="0090274F"/>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30"/>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58B"/>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21"/>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A06"/>
    <w:rsid w:val="00926C1E"/>
    <w:rsid w:val="00926D2B"/>
    <w:rsid w:val="00926D52"/>
    <w:rsid w:val="00926EFF"/>
    <w:rsid w:val="0092712C"/>
    <w:rsid w:val="00927162"/>
    <w:rsid w:val="0092721D"/>
    <w:rsid w:val="009272C7"/>
    <w:rsid w:val="00927583"/>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E4"/>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C80"/>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2AA"/>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5B2"/>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5F4C"/>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77D"/>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4FA9"/>
    <w:rsid w:val="00985076"/>
    <w:rsid w:val="009851B7"/>
    <w:rsid w:val="00985201"/>
    <w:rsid w:val="00985253"/>
    <w:rsid w:val="009853B3"/>
    <w:rsid w:val="00985609"/>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CA8"/>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1F4"/>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DBC"/>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9"/>
    <w:rsid w:val="009B564E"/>
    <w:rsid w:val="009B57F5"/>
    <w:rsid w:val="009B58EE"/>
    <w:rsid w:val="009B5979"/>
    <w:rsid w:val="009B5BEF"/>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6F3"/>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C96"/>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3E14"/>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3A"/>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9CD"/>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6EE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E7FF0"/>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678"/>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FA"/>
    <w:rsid w:val="00A0107F"/>
    <w:rsid w:val="00A01143"/>
    <w:rsid w:val="00A011FA"/>
    <w:rsid w:val="00A012FB"/>
    <w:rsid w:val="00A0135A"/>
    <w:rsid w:val="00A013D8"/>
    <w:rsid w:val="00A01489"/>
    <w:rsid w:val="00A014AC"/>
    <w:rsid w:val="00A01677"/>
    <w:rsid w:val="00A01688"/>
    <w:rsid w:val="00A016B6"/>
    <w:rsid w:val="00A0174D"/>
    <w:rsid w:val="00A01BF7"/>
    <w:rsid w:val="00A01C1D"/>
    <w:rsid w:val="00A01DFD"/>
    <w:rsid w:val="00A01F31"/>
    <w:rsid w:val="00A02003"/>
    <w:rsid w:val="00A02103"/>
    <w:rsid w:val="00A0218F"/>
    <w:rsid w:val="00A021C7"/>
    <w:rsid w:val="00A02387"/>
    <w:rsid w:val="00A02462"/>
    <w:rsid w:val="00A02671"/>
    <w:rsid w:val="00A027CC"/>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4C"/>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367"/>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DE6"/>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68B"/>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E22"/>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229"/>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31B"/>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51"/>
    <w:rsid w:val="00A76B9B"/>
    <w:rsid w:val="00A76C97"/>
    <w:rsid w:val="00A76C9E"/>
    <w:rsid w:val="00A76E33"/>
    <w:rsid w:val="00A77165"/>
    <w:rsid w:val="00A77299"/>
    <w:rsid w:val="00A772DD"/>
    <w:rsid w:val="00A7733D"/>
    <w:rsid w:val="00A7735C"/>
    <w:rsid w:val="00A775D2"/>
    <w:rsid w:val="00A777A0"/>
    <w:rsid w:val="00A7788D"/>
    <w:rsid w:val="00A77925"/>
    <w:rsid w:val="00A77B90"/>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E9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643"/>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2DA8"/>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0C"/>
    <w:rsid w:val="00A93F21"/>
    <w:rsid w:val="00A94002"/>
    <w:rsid w:val="00A941B6"/>
    <w:rsid w:val="00A941D8"/>
    <w:rsid w:val="00A94324"/>
    <w:rsid w:val="00A9442A"/>
    <w:rsid w:val="00A94496"/>
    <w:rsid w:val="00A944D0"/>
    <w:rsid w:val="00A946D2"/>
    <w:rsid w:val="00A94778"/>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BEE"/>
    <w:rsid w:val="00AA2D01"/>
    <w:rsid w:val="00AA2ED5"/>
    <w:rsid w:val="00AA3036"/>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F4"/>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15"/>
    <w:rsid w:val="00AB1C3B"/>
    <w:rsid w:val="00AB1E6C"/>
    <w:rsid w:val="00AB20C6"/>
    <w:rsid w:val="00AB2215"/>
    <w:rsid w:val="00AB22D4"/>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E40"/>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6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BA"/>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CB2"/>
    <w:rsid w:val="00AE3D9D"/>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0D1"/>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6A9"/>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1C"/>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3B5"/>
    <w:rsid w:val="00B164AD"/>
    <w:rsid w:val="00B16696"/>
    <w:rsid w:val="00B1679D"/>
    <w:rsid w:val="00B167CE"/>
    <w:rsid w:val="00B16862"/>
    <w:rsid w:val="00B168D1"/>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5AF"/>
    <w:rsid w:val="00B25768"/>
    <w:rsid w:val="00B2577A"/>
    <w:rsid w:val="00B25992"/>
    <w:rsid w:val="00B25B66"/>
    <w:rsid w:val="00B25C17"/>
    <w:rsid w:val="00B25C19"/>
    <w:rsid w:val="00B25CF4"/>
    <w:rsid w:val="00B25DC4"/>
    <w:rsid w:val="00B25FAF"/>
    <w:rsid w:val="00B2609E"/>
    <w:rsid w:val="00B260C4"/>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3D2"/>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9FB"/>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AFE"/>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56A"/>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03C"/>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77F8B"/>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51B"/>
    <w:rsid w:val="00B8366B"/>
    <w:rsid w:val="00B8385B"/>
    <w:rsid w:val="00B838E5"/>
    <w:rsid w:val="00B83A48"/>
    <w:rsid w:val="00B83C18"/>
    <w:rsid w:val="00B83D41"/>
    <w:rsid w:val="00B83D74"/>
    <w:rsid w:val="00B83DEA"/>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28"/>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B10"/>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433"/>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9BB"/>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3F"/>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5FCE"/>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A8"/>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32C"/>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84F"/>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B30"/>
    <w:rsid w:val="00C30C14"/>
    <w:rsid w:val="00C30C94"/>
    <w:rsid w:val="00C30C9F"/>
    <w:rsid w:val="00C30E42"/>
    <w:rsid w:val="00C31232"/>
    <w:rsid w:val="00C31379"/>
    <w:rsid w:val="00C313C8"/>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DDC"/>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DD7"/>
    <w:rsid w:val="00C50E9C"/>
    <w:rsid w:val="00C50F27"/>
    <w:rsid w:val="00C50FFC"/>
    <w:rsid w:val="00C51057"/>
    <w:rsid w:val="00C5107C"/>
    <w:rsid w:val="00C511B9"/>
    <w:rsid w:val="00C5133B"/>
    <w:rsid w:val="00C51349"/>
    <w:rsid w:val="00C513A0"/>
    <w:rsid w:val="00C51518"/>
    <w:rsid w:val="00C51582"/>
    <w:rsid w:val="00C5159C"/>
    <w:rsid w:val="00C51649"/>
    <w:rsid w:val="00C516CE"/>
    <w:rsid w:val="00C5185F"/>
    <w:rsid w:val="00C51899"/>
    <w:rsid w:val="00C51A74"/>
    <w:rsid w:val="00C51C37"/>
    <w:rsid w:val="00C51C74"/>
    <w:rsid w:val="00C51D65"/>
    <w:rsid w:val="00C51DAC"/>
    <w:rsid w:val="00C521F3"/>
    <w:rsid w:val="00C522A9"/>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2E"/>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C05"/>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ACE"/>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47"/>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57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BD7"/>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74"/>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CF3"/>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3F"/>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B25"/>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A61"/>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57F"/>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98"/>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5BB6"/>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31"/>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2D01"/>
    <w:rsid w:val="00D130F5"/>
    <w:rsid w:val="00D13135"/>
    <w:rsid w:val="00D1337F"/>
    <w:rsid w:val="00D13855"/>
    <w:rsid w:val="00D1394A"/>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06F"/>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6DB"/>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15E"/>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3C"/>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96"/>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204F"/>
    <w:rsid w:val="00DB2108"/>
    <w:rsid w:val="00DB216B"/>
    <w:rsid w:val="00DB229B"/>
    <w:rsid w:val="00DB24E0"/>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8E6"/>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B0"/>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9FD"/>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ED8"/>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0D7"/>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1E"/>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0D0"/>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2CF"/>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2C7D"/>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43C"/>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EF5"/>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814"/>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5"/>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BF9"/>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A3C"/>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450"/>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4"/>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6DB"/>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4CC"/>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0EA1"/>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69D"/>
    <w:rsid w:val="00EE2707"/>
    <w:rsid w:val="00EE27BE"/>
    <w:rsid w:val="00EE2850"/>
    <w:rsid w:val="00EE296B"/>
    <w:rsid w:val="00EE2A1C"/>
    <w:rsid w:val="00EE2A98"/>
    <w:rsid w:val="00EE2BC5"/>
    <w:rsid w:val="00EE2C1F"/>
    <w:rsid w:val="00EE2C46"/>
    <w:rsid w:val="00EE2D58"/>
    <w:rsid w:val="00EE2F2D"/>
    <w:rsid w:val="00EE32B9"/>
    <w:rsid w:val="00EE33EB"/>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04"/>
    <w:rsid w:val="00EF221D"/>
    <w:rsid w:val="00EF231D"/>
    <w:rsid w:val="00EF232C"/>
    <w:rsid w:val="00EF23BA"/>
    <w:rsid w:val="00EF24A4"/>
    <w:rsid w:val="00EF24FA"/>
    <w:rsid w:val="00EF2988"/>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5AE"/>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7C6"/>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4C5"/>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B4"/>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2A3"/>
    <w:rsid w:val="00F053C8"/>
    <w:rsid w:val="00F0544E"/>
    <w:rsid w:val="00F054C9"/>
    <w:rsid w:val="00F056B4"/>
    <w:rsid w:val="00F0573E"/>
    <w:rsid w:val="00F0578F"/>
    <w:rsid w:val="00F05A1E"/>
    <w:rsid w:val="00F05A22"/>
    <w:rsid w:val="00F05A45"/>
    <w:rsid w:val="00F05AE6"/>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629"/>
    <w:rsid w:val="00F107C4"/>
    <w:rsid w:val="00F1086F"/>
    <w:rsid w:val="00F10947"/>
    <w:rsid w:val="00F1099B"/>
    <w:rsid w:val="00F10AB3"/>
    <w:rsid w:val="00F10AD1"/>
    <w:rsid w:val="00F10CC2"/>
    <w:rsid w:val="00F10D21"/>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3B3"/>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8D"/>
    <w:rsid w:val="00F240FA"/>
    <w:rsid w:val="00F24208"/>
    <w:rsid w:val="00F243D8"/>
    <w:rsid w:val="00F244D2"/>
    <w:rsid w:val="00F245ED"/>
    <w:rsid w:val="00F24ABD"/>
    <w:rsid w:val="00F24E1C"/>
    <w:rsid w:val="00F24F40"/>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27E78"/>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5C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413"/>
    <w:rsid w:val="00F41662"/>
    <w:rsid w:val="00F416D4"/>
    <w:rsid w:val="00F4172B"/>
    <w:rsid w:val="00F41778"/>
    <w:rsid w:val="00F41797"/>
    <w:rsid w:val="00F417E3"/>
    <w:rsid w:val="00F41956"/>
    <w:rsid w:val="00F419C3"/>
    <w:rsid w:val="00F419CA"/>
    <w:rsid w:val="00F41DA9"/>
    <w:rsid w:val="00F41F40"/>
    <w:rsid w:val="00F41F73"/>
    <w:rsid w:val="00F41F75"/>
    <w:rsid w:val="00F41FC3"/>
    <w:rsid w:val="00F41FD8"/>
    <w:rsid w:val="00F42045"/>
    <w:rsid w:val="00F4234D"/>
    <w:rsid w:val="00F4237B"/>
    <w:rsid w:val="00F42767"/>
    <w:rsid w:val="00F42845"/>
    <w:rsid w:val="00F428C0"/>
    <w:rsid w:val="00F429A2"/>
    <w:rsid w:val="00F429C9"/>
    <w:rsid w:val="00F42A4D"/>
    <w:rsid w:val="00F42B27"/>
    <w:rsid w:val="00F42B4C"/>
    <w:rsid w:val="00F42C3C"/>
    <w:rsid w:val="00F42CCD"/>
    <w:rsid w:val="00F42CFC"/>
    <w:rsid w:val="00F42DFA"/>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23F"/>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7BE"/>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7D"/>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6EA"/>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9F9"/>
    <w:rsid w:val="00F93A08"/>
    <w:rsid w:val="00F93A30"/>
    <w:rsid w:val="00F93AA9"/>
    <w:rsid w:val="00F93B14"/>
    <w:rsid w:val="00F93BAD"/>
    <w:rsid w:val="00F93BFA"/>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69"/>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16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66"/>
    <w:rsid w:val="00FC3DE7"/>
    <w:rsid w:val="00FC40C0"/>
    <w:rsid w:val="00FC4234"/>
    <w:rsid w:val="00FC4298"/>
    <w:rsid w:val="00FC462D"/>
    <w:rsid w:val="00FC4653"/>
    <w:rsid w:val="00FC4748"/>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5F"/>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5F0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2E6"/>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ABE"/>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1C7"/>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59"/>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5FE2"/>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0866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4F1AE7"/>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54D59E"/>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036E6"/>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EB5BC"/>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82469A"/>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8C9C8A"/>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E6792E"/>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5B2B84"/>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3D81A"/>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31418732">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6540711">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D88DF8-5BF0-49F9-BF29-4574F2AE367E}">
  <ds:schemaRefs>
    <ds:schemaRef ds:uri="http://schemas.openxmlformats.org/officeDocument/2006/bibliography"/>
  </ds:schemaRefs>
</ds:datastoreItem>
</file>

<file path=customXml/itemProps2.xml><?xml version="1.0" encoding="utf-8"?>
<ds:datastoreItem xmlns:ds="http://schemas.openxmlformats.org/officeDocument/2006/customXml" ds:itemID="{E3B9BE74-3DD2-436E-BA7A-2FB3C1CBE2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E3F1EE-5645-4A00-8507-6225F152B8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4069</Words>
  <Characters>23195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2024-11-08T17:10:00Z</dcterms:created>
  <dcterms:modified xsi:type="dcterms:W3CDTF">2025-02-07T18:18:00Z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